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media/image1.png" ContentType="image/png"/>
  <Override PartName="/word/document.xml" ContentType="application/vnd.openxmlformats-officedocument.wordprocessingml.document.main+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972" w:type="dxa"/>
        <w:jc w:val="left"/>
        <w:tblInd w:w="0" w:type="dxa"/>
        <w:tblLayout w:type="fixed"/>
        <w:tblCellMar>
          <w:top w:w="55" w:type="dxa"/>
          <w:left w:w="55" w:type="dxa"/>
          <w:bottom w:w="55" w:type="dxa"/>
          <w:right w:w="55" w:type="dxa"/>
        </w:tblCellMar>
      </w:tblPr>
      <w:tblGrid>
        <w:gridCol w:w="1150"/>
        <w:gridCol w:w="103"/>
        <w:gridCol w:w="8719"/>
      </w:tblGrid>
      <w:tr>
        <w:trPr/>
        <w:tc>
          <w:tcPr>
            <w:tcW w:w="1150" w:type="dxa"/>
            <w:tcBorders/>
            <w:shd w:fill="auto" w:val="clear"/>
          </w:tcPr>
          <w:p>
            <w:pPr>
              <w:pStyle w:val="TableContents"/>
              <w:widowControl w:val="false"/>
              <w:jc w:val="both"/>
              <w:rPr>
                <w:rFonts w:ascii="Arial" w:hAnsi="Arial"/>
              </w:rPr>
            </w:pPr>
            <w:r>
              <w:rPr/>
              <w:drawing>
                <wp:inline distT="0" distB="0" distL="0" distR="0">
                  <wp:extent cx="664210" cy="741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526" t="-479" r="-526" b="-479"/>
                          <a:stretch>
                            <a:fillRect/>
                          </a:stretch>
                        </pic:blipFill>
                        <pic:spPr bwMode="auto">
                          <a:xfrm>
                            <a:off x="0" y="0"/>
                            <a:ext cx="664210" cy="741045"/>
                          </a:xfrm>
                          <a:prstGeom prst="rect">
                            <a:avLst/>
                          </a:prstGeom>
                        </pic:spPr>
                      </pic:pic>
                    </a:graphicData>
                  </a:graphic>
                </wp:inline>
              </w:drawing>
            </w:r>
          </w:p>
        </w:tc>
        <w:tc>
          <w:tcPr>
            <w:tcW w:w="103" w:type="dxa"/>
            <w:tcBorders/>
            <w:shd w:fill="auto" w:val="clear"/>
          </w:tcPr>
          <w:p>
            <w:pPr>
              <w:pStyle w:val="TableContents"/>
              <w:widowControl w:val="false"/>
              <w:jc w:val="both"/>
              <w:rPr>
                <w:rFonts w:ascii="Arial" w:hAnsi="Arial"/>
                <w:sz w:val="28"/>
                <w:szCs w:val="20"/>
              </w:rPr>
            </w:pPr>
            <w:r>
              <w:rPr>
                <w:rFonts w:ascii="Arial" w:hAnsi="Arial"/>
                <w:sz w:val="28"/>
                <w:szCs w:val="20"/>
              </w:rPr>
            </w:r>
          </w:p>
        </w:tc>
        <w:tc>
          <w:tcPr>
            <w:tcW w:w="8719" w:type="dxa"/>
            <w:tcBorders/>
            <w:shd w:fill="auto" w:val="clear"/>
          </w:tcPr>
          <w:p>
            <w:pPr>
              <w:pStyle w:val="Heading1"/>
              <w:keepNext w:val="true"/>
              <w:widowControl w:val="false"/>
              <w:numPr>
                <w:ilvl w:val="0"/>
                <w:numId w:val="2"/>
              </w:numPr>
              <w:bidi w:val="0"/>
              <w:ind w:left="0" w:right="0" w:hanging="0"/>
              <w:jc w:val="center"/>
              <w:outlineLvl w:val="0"/>
              <w:rPr>
                <w:rFonts w:ascii="Arial" w:hAnsi="Arial"/>
                <w:color w:val="000000"/>
                <w:szCs w:val="28"/>
              </w:rPr>
            </w:pPr>
            <w:r>
              <w:rPr>
                <w:rFonts w:ascii="Arial" w:hAnsi="Arial"/>
                <w:color w:val="000000"/>
                <w:szCs w:val="28"/>
              </w:rPr>
            </w:r>
          </w:p>
          <w:p>
            <w:pPr>
              <w:pStyle w:val="Heading1"/>
              <w:widowControl w:val="false"/>
              <w:numPr>
                <w:ilvl w:val="0"/>
                <w:numId w:val="2"/>
              </w:numPr>
              <w:bidi w:val="0"/>
              <w:ind w:left="0" w:right="0" w:hanging="0"/>
              <w:jc w:val="center"/>
              <w:outlineLvl w:val="0"/>
              <w:rPr>
                <w:rFonts w:ascii="Arial Black" w:hAnsi="Arial Black"/>
              </w:rPr>
            </w:pPr>
            <w:r>
              <w:rPr>
                <w:rFonts w:ascii="Arial" w:hAnsi="Arial"/>
                <w:color w:val="000000"/>
                <w:sz w:val="28"/>
                <w:szCs w:val="28"/>
              </w:rPr>
              <w:t>Ahsanullah University of Science and Technology</w:t>
            </w:r>
          </w:p>
          <w:p>
            <w:pPr>
              <w:pStyle w:val="Heading1"/>
              <w:widowControl w:val="false"/>
              <w:numPr>
                <w:ilvl w:val="0"/>
                <w:numId w:val="2"/>
              </w:numPr>
              <w:bidi w:val="0"/>
              <w:ind w:left="0" w:right="0" w:hanging="0"/>
              <w:jc w:val="center"/>
              <w:outlineLvl w:val="0"/>
              <w:rPr>
                <w:sz w:val="28"/>
                <w:szCs w:val="20"/>
              </w:rPr>
            </w:pPr>
            <w:r>
              <w:rPr>
                <w:rFonts w:ascii="Arial" w:hAnsi="Arial"/>
                <w:color w:val="000000"/>
                <w:sz w:val="28"/>
                <w:szCs w:val="28"/>
              </w:rPr>
              <w:t>Bangladesh</w:t>
            </w:r>
          </w:p>
        </w:tc>
      </w:tr>
    </w:tbl>
    <w:p>
      <w:pPr>
        <w:pStyle w:val="Heading1"/>
        <w:keepNext w:val="true"/>
        <w:widowControl/>
        <w:numPr>
          <w:ilvl w:val="0"/>
          <w:numId w:val="2"/>
        </w:numPr>
        <w:bidi w:val="0"/>
        <w:ind w:left="0" w:right="0" w:hanging="0"/>
        <w:jc w:val="both"/>
        <w:outlineLvl w:val="0"/>
        <w:rPr>
          <w:rFonts w:ascii="Arial" w:hAnsi="Arial"/>
          <w:color w:val="000000"/>
          <w:szCs w:val="28"/>
        </w:rPr>
      </w:pPr>
      <w:r>
        <w:rPr>
          <w:rFonts w:ascii="Arial" w:hAnsi="Arial"/>
          <w:color w:val="000000"/>
          <w:szCs w:val="28"/>
        </w:rPr>
      </w:r>
    </w:p>
    <w:p>
      <w:pPr>
        <w:pStyle w:val="Heading1"/>
        <w:widowControl/>
        <w:numPr>
          <w:ilvl w:val="0"/>
          <w:numId w:val="2"/>
        </w:numPr>
        <w:suppressAutoHyphens w:val="true"/>
        <w:bidi w:val="0"/>
        <w:snapToGrid w:val="false"/>
        <w:ind w:left="0" w:right="0" w:hanging="0"/>
        <w:jc w:val="center"/>
        <w:outlineLvl w:val="0"/>
        <w:rPr>
          <w:color w:val="C9211E"/>
          <w:sz w:val="36"/>
          <w:szCs w:val="36"/>
        </w:rPr>
      </w:pPr>
      <w:r>
        <w:rPr>
          <w:rFonts w:eastAsia="Noto Sans CJK SC Regular" w:cs="Lohit Devanagari" w:ascii="Arial" w:hAnsi="Arial"/>
          <w:b/>
          <w:color w:val="C9211E"/>
          <w:kern w:val="2"/>
          <w:sz w:val="36"/>
          <w:szCs w:val="36"/>
          <w:lang w:val="en-GB" w:eastAsia="zh-CN" w:bidi="hi-IN"/>
        </w:rPr>
        <w:t xml:space="preserve">The </w:t>
      </w:r>
      <w:r>
        <w:rPr>
          <w:rFonts w:eastAsia="Noto Sans CJK SC Regular" w:cs="Lohit Devanagari" w:ascii="Arial" w:hAnsi="Arial"/>
          <w:b/>
          <w:color w:val="C9211E"/>
          <w:kern w:val="2"/>
          <w:sz w:val="36"/>
          <w:szCs w:val="36"/>
          <w:lang w:val="en-GB" w:eastAsia="zh-CN" w:bidi="hi-IN"/>
        </w:rPr>
        <w:t xml:space="preserve">Internal Audit and </w:t>
      </w:r>
      <w:bookmarkStart w:id="0" w:name="__DdeLink__526_951899861"/>
      <w:r>
        <w:rPr>
          <w:rFonts w:eastAsia="Noto Sans CJK SC Regular" w:cs="Lohit Devanagari" w:ascii="Arial" w:hAnsi="Arial"/>
          <w:b/>
          <w:color w:val="C9211E"/>
          <w:kern w:val="2"/>
          <w:sz w:val="36"/>
          <w:szCs w:val="36"/>
          <w:lang w:val="en-GB" w:eastAsia="zh-CN" w:bidi="hi-IN"/>
        </w:rPr>
        <w:t>M</w:t>
      </w:r>
      <w:bookmarkEnd w:id="0"/>
      <w:r>
        <w:rPr>
          <w:rFonts w:eastAsia="Noto Sans CJK SC Regular" w:cs="Lohit Devanagari" w:ascii="Arial" w:hAnsi="Arial"/>
          <w:b/>
          <w:color w:val="C9211E"/>
          <w:kern w:val="2"/>
          <w:sz w:val="36"/>
          <w:szCs w:val="36"/>
          <w:lang w:val="en-GB" w:eastAsia="zh-CN" w:bidi="hi-IN"/>
        </w:rPr>
        <w:t>oderation Form for the Courses with Projects to address (1) Complex Engineering  Problem Solving, and  (2) Complex Engineering Activities</w:t>
      </w:r>
    </w:p>
    <w:p>
      <w:pPr>
        <w:pStyle w:val="Normal"/>
        <w:widowControl/>
        <w:numPr>
          <w:ilvl w:val="0"/>
          <w:numId w:val="0"/>
        </w:numPr>
        <w:suppressAutoHyphens w:val="true"/>
        <w:bidi w:val="0"/>
        <w:snapToGrid w:val="false"/>
        <w:ind w:left="0" w:right="0" w:hanging="0"/>
        <w:jc w:val="center"/>
        <w:outlineLvl w:val="0"/>
        <w:rPr>
          <w:rFonts w:ascii="Arial" w:hAnsi="Arial"/>
          <w:color w:val="000000"/>
          <w:lang w:val="en-GB"/>
        </w:rPr>
      </w:pPr>
      <w:r>
        <w:rPr>
          <w:rFonts w:ascii="Arial" w:hAnsi="Arial"/>
          <w:color w:val="000000"/>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2"/>
        </w:numPr>
        <w:pBdr>
          <w:top w:val="thinThickMediumGap" w:sz="2" w:space="1" w:color="000001"/>
          <w:left w:val="thinThickMediumGap" w:sz="2" w:space="1" w:color="000001"/>
          <w:bottom w:val="thinThickMediumGap" w:sz="2" w:space="1" w:color="000001"/>
          <w:right w:val="thinThickMediumGap" w:sz="2" w:space="1" w:color="000001"/>
        </w:pBdr>
        <w:shd w:val="clear" w:fill="DDDDDD"/>
        <w:suppressAutoHyphens w:val="true"/>
        <w:bidi w:val="0"/>
        <w:snapToGrid w:val="false"/>
        <w:jc w:val="center"/>
        <w:outlineLvl w:val="0"/>
        <w:rPr/>
      </w:pPr>
      <w:r>
        <w:rPr>
          <w:rFonts w:ascii="Arial" w:hAnsi="Arial"/>
          <w:b/>
          <w:bCs/>
          <w:color w:val="000000"/>
          <w:szCs w:val="28"/>
          <w:lang w:val="en-GB"/>
        </w:rPr>
        <w:t>Part 1: Moderation</w:t>
      </w:r>
    </w:p>
    <w:p>
      <w:pPr>
        <w:pStyle w:val="Normal"/>
        <w:widowControl/>
        <w:numPr>
          <w:ilvl w:val="0"/>
          <w:numId w:val="0"/>
        </w:numPr>
        <w:suppressAutoHyphens w:val="true"/>
        <w:bidi w:val="0"/>
        <w:snapToGrid w:val="false"/>
        <w:ind w:left="0" w:right="0" w:hanging="0"/>
        <w:jc w:val="left"/>
        <w:outlineLvl w:val="0"/>
        <w:rPr>
          <w:rFonts w:ascii="Arial" w:hAnsi="Arial"/>
          <w:b/>
          <w:b/>
          <w:bCs/>
          <w:color w:val="000000"/>
          <w:szCs w:val="28"/>
          <w:lang w:val="en-GB"/>
        </w:rPr>
      </w:pPr>
      <w:r>
        <w:rPr>
          <w:rFonts w:ascii="Arial" w:hAnsi="Arial"/>
          <w:b/>
          <w:bCs/>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1. Course Code &amp; Section</w:t>
      </w:r>
      <w:r>
        <w:rPr>
          <w:rFonts w:ascii="Arial" w:hAnsi="Arial"/>
          <w:color w:val="000000"/>
          <w:szCs w:val="28"/>
          <w:lang w:val="en-GB"/>
        </w:rPr>
        <w:t>:</w:t>
      </w:r>
      <w:r>
        <w:rPr>
          <w:rFonts w:ascii="Arial" w:hAnsi="Arial"/>
          <w:b/>
          <w:bCs/>
          <w:i/>
          <w:iCs/>
          <w:color w:val="0000FF"/>
          <w:szCs w:val="28"/>
          <w:lang w:val="en-GB"/>
        </w:rPr>
        <w:t xml:space="preserve"> ME 4000</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2. Course Title</w:t>
      </w:r>
      <w:r>
        <w:rPr>
          <w:rFonts w:ascii="Arial" w:hAnsi="Arial"/>
          <w:color w:val="000000"/>
          <w:szCs w:val="28"/>
          <w:lang w:val="en-GB"/>
        </w:rPr>
        <w:t>:</w:t>
      </w:r>
      <w:r>
        <w:rPr>
          <w:rFonts w:ascii="Arial" w:hAnsi="Arial"/>
          <w:b/>
          <w:bCs/>
          <w:i/>
          <w:iCs/>
          <w:color w:val="0000FF"/>
          <w:szCs w:val="28"/>
          <w:lang w:val="en-GB"/>
        </w:rPr>
        <w:t xml:space="preserve"> Project and Thesis</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b/>
          <w:bCs/>
          <w:color w:val="000000"/>
          <w:szCs w:val="28"/>
          <w:lang w:val="en-GB"/>
        </w:rPr>
        <w:t xml:space="preserve">3. Supervisor </w:t>
      </w:r>
      <w:r>
        <w:rPr>
          <w:rFonts w:ascii="Arial" w:hAnsi="Arial"/>
          <w:color w:val="000000"/>
          <w:szCs w:val="28"/>
          <w:lang w:val="en-GB"/>
        </w:rPr>
        <w:t xml:space="preserve">: </w:t>
      </w:r>
      <w:r>
        <w:rPr>
          <w:rFonts w:ascii="Arial" w:hAnsi="Arial"/>
          <w:b/>
          <w:bCs/>
          <w:i/>
          <w:iCs/>
          <w:color w:val="0000FF"/>
          <w:szCs w:val="28"/>
          <w:shd w:fill="FFFF00" w:val="clear"/>
          <w:lang w:val="en-GB"/>
        </w:rPr>
        <w:t>Professor Dr. Mazharul Islam</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pPr>
      <w:r>
        <w:rPr>
          <w:rFonts w:ascii="Arial" w:hAnsi="Arial"/>
          <w:b/>
          <w:bCs/>
          <w:color w:val="000000"/>
          <w:szCs w:val="28"/>
          <w:lang w:val="en-GB"/>
        </w:rPr>
        <w:t>4. Semester</w:t>
      </w:r>
      <w:r>
        <w:rPr>
          <w:rFonts w:ascii="Arial" w:hAnsi="Arial"/>
          <w:color w:val="000000"/>
          <w:szCs w:val="28"/>
          <w:lang w:val="en-GB"/>
        </w:rPr>
        <w:t>:</w:t>
      </w:r>
      <w:r>
        <w:rPr>
          <w:rFonts w:ascii="Arial" w:hAnsi="Arial"/>
          <w:b/>
          <w:bCs/>
          <w:color w:val="800000"/>
          <w:szCs w:val="28"/>
          <w:lang w:val="en-GB"/>
        </w:rPr>
        <w:t xml:space="preserve"> </w:t>
      </w:r>
      <w:r>
        <w:rPr>
          <w:rFonts w:ascii="Arial" w:hAnsi="Arial"/>
          <w:b/>
          <w:bCs/>
          <w:i/>
          <w:iCs/>
          <w:color w:val="0000FF"/>
          <w:szCs w:val="28"/>
          <w:lang w:val="en-GB"/>
        </w:rPr>
        <w:t>Spring 2020</w:t>
      </w:r>
    </w:p>
    <w:p>
      <w:pPr>
        <w:pStyle w:val="Normal"/>
        <w:widowControl/>
        <w:numPr>
          <w:ilvl w:val="0"/>
          <w:numId w:val="0"/>
        </w:numPr>
        <w:suppressAutoHyphens w:val="true"/>
        <w:bidi w:val="0"/>
        <w:snapToGrid w:val="false"/>
        <w:ind w:left="0" w:right="0" w:hanging="0"/>
        <w:jc w:val="left"/>
        <w:outlineLvl w:val="0"/>
        <w:rPr>
          <w:rFonts w:ascii="Arial" w:hAnsi="Arial"/>
          <w:b/>
          <w:b/>
          <w:bCs/>
          <w:i/>
          <w:i/>
          <w:iCs/>
          <w:color w:val="800000"/>
          <w:szCs w:val="28"/>
          <w:lang w:val="en-GB"/>
        </w:rPr>
      </w:pPr>
      <w:r>
        <w:rPr>
          <w:rFonts w:ascii="Arial" w:hAnsi="Arial"/>
          <w:b/>
          <w:bCs/>
          <w:i/>
          <w:iCs/>
          <w:color w:val="800000"/>
          <w:szCs w:val="28"/>
          <w:lang w:val="en-GB"/>
        </w:rPr>
      </w:r>
    </w:p>
    <w:p>
      <w:pPr>
        <w:pStyle w:val="Normal"/>
        <w:widowControl/>
        <w:numPr>
          <w:ilvl w:val="0"/>
          <w:numId w:val="0"/>
        </w:numPr>
        <w:suppressAutoHyphens w:val="true"/>
        <w:bidi w:val="0"/>
        <w:snapToGrid w:val="false"/>
        <w:ind w:left="0" w:right="0" w:hanging="0"/>
        <w:jc w:val="left"/>
        <w:outlineLvl w:val="0"/>
        <w:rPr>
          <w:i w:val="false"/>
          <w:i w:val="false"/>
          <w:iCs w:val="false"/>
          <w:color w:val="auto"/>
        </w:rPr>
      </w:pPr>
      <w:r>
        <w:rPr>
          <w:rFonts w:ascii="Arial" w:hAnsi="Arial"/>
          <w:b/>
          <w:bCs/>
          <w:i w:val="false"/>
          <w:iCs w:val="false"/>
          <w:color w:val="auto"/>
          <w:szCs w:val="28"/>
          <w:lang w:val="en-GB"/>
        </w:rPr>
        <w:t xml:space="preserve">5. Title of the Project: </w:t>
      </w:r>
      <w:r>
        <w:rPr>
          <w:rFonts w:ascii="Arial" w:hAnsi="Arial"/>
          <w:b/>
          <w:bCs/>
          <w:i/>
          <w:iCs/>
          <w:color w:val="0000FF"/>
          <w:szCs w:val="28"/>
          <w:shd w:fill="FFFF00" w:val="clear"/>
          <w:lang w:val="en-GB"/>
        </w:rPr>
        <w:t>Design of a Cost-Effective Solar Still from Bangladesh Perspective</w:t>
      </w:r>
    </w:p>
    <w:p>
      <w:pPr>
        <w:pStyle w:val="Normal"/>
        <w:widowControl/>
        <w:numPr>
          <w:ilvl w:val="0"/>
          <w:numId w:val="0"/>
        </w:numPr>
        <w:suppressAutoHyphens w:val="true"/>
        <w:bidi w:val="0"/>
        <w:snapToGrid w:val="false"/>
        <w:ind w:left="0" w:right="0" w:hanging="0"/>
        <w:jc w:val="left"/>
        <w:outlineLvl w:val="0"/>
        <w:rPr>
          <w:i w:val="false"/>
          <w:i w:val="false"/>
          <w:iCs w:val="false"/>
          <w:color w:val="auto"/>
        </w:rPr>
      </w:pPr>
      <w:r>
        <w:rPr>
          <w:i w:val="false"/>
          <w:iCs w:val="false"/>
          <w:color w:val="auto"/>
        </w:rPr>
      </w:r>
    </w:p>
    <w:p>
      <w:pPr>
        <w:pStyle w:val="Normal"/>
        <w:widowControl/>
        <w:numPr>
          <w:ilvl w:val="0"/>
          <w:numId w:val="0"/>
        </w:numPr>
        <w:suppressAutoHyphens w:val="true"/>
        <w:bidi w:val="0"/>
        <w:snapToGrid w:val="false"/>
        <w:ind w:left="0" w:right="0" w:hanging="0"/>
        <w:jc w:val="left"/>
        <w:outlineLvl w:val="0"/>
        <w:rPr>
          <w:i w:val="false"/>
          <w:i w:val="false"/>
          <w:iCs w:val="false"/>
          <w:color w:val="auto"/>
        </w:rPr>
      </w:pPr>
      <w:r>
        <w:rPr>
          <w:rFonts w:ascii="Arial" w:hAnsi="Arial"/>
          <w:b/>
          <w:bCs/>
          <w:i w:val="false"/>
          <w:iCs w:val="false"/>
          <w:color w:val="auto"/>
          <w:szCs w:val="28"/>
          <w:lang w:val="en-GB"/>
        </w:rPr>
        <w:t>6. Brief Description of the Project:</w:t>
      </w:r>
    </w:p>
    <w:p>
      <w:pPr>
        <w:pStyle w:val="Normal"/>
        <w:numPr>
          <w:ilvl w:val="0"/>
          <w:numId w:val="0"/>
        </w:numPr>
        <w:suppressAutoHyphens w:val="true"/>
        <w:snapToGrid w:val="false"/>
        <w:ind w:left="0" w:hanging="0"/>
        <w:outlineLvl w:val="0"/>
        <w:rPr>
          <w:rFonts w:ascii="Arial" w:hAnsi="Arial"/>
          <w:b/>
          <w:b/>
          <w:bCs/>
          <w:color w:val="000000"/>
          <w:szCs w:val="28"/>
          <w:lang w:val="en-GB"/>
        </w:rPr>
      </w:pPr>
      <w:r>
        <w:rPr>
          <w:rFonts w:ascii="Arial" w:hAnsi="Arial"/>
          <w:b/>
          <w:bCs/>
          <w:color w:val="000000"/>
          <w:szCs w:val="28"/>
          <w:lang w:val="en-GB"/>
        </w:rPr>
      </w:r>
    </w:p>
    <w:tbl>
      <w:tblPr>
        <w:tblW w:w="9972" w:type="dxa"/>
        <w:jc w:val="left"/>
        <w:tblInd w:w="29" w:type="dxa"/>
        <w:tblLayout w:type="fixed"/>
        <w:tblCellMar>
          <w:top w:w="29" w:type="dxa"/>
          <w:left w:w="29" w:type="dxa"/>
          <w:bottom w:w="29" w:type="dxa"/>
          <w:right w:w="29"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tcBorders>
          </w:tcPr>
          <w:p>
            <w:pPr>
              <w:pStyle w:val="TableContents"/>
              <w:widowControl w:val="false"/>
              <w:rPr>
                <w:b/>
                <w:b/>
                <w:bCs/>
                <w:i/>
                <w:i/>
                <w:iCs/>
                <w:color w:val="0000FF"/>
              </w:rPr>
            </w:pPr>
            <w:r>
              <w:rPr>
                <w:b/>
                <w:bCs/>
                <w:i/>
                <w:iCs/>
                <w:color w:val="0000FF"/>
              </w:rPr>
              <w:t>Objectives {Copied from Student’s Final Report from Fall 2019}</w:t>
            </w:r>
          </w:p>
          <w:p>
            <w:pPr>
              <w:pStyle w:val="TableContents"/>
              <w:widowControl w:val="false"/>
              <w:rPr>
                <w:b w:val="false"/>
                <w:b w:val="false"/>
                <w:bCs w:val="false"/>
                <w:i/>
                <w:i/>
                <w:iCs/>
                <w:color w:val="000000"/>
              </w:rPr>
            </w:pPr>
            <w:r>
              <w:rPr>
                <w:b w:val="false"/>
                <w:bCs w:val="false"/>
                <w:i/>
                <w:iCs/>
                <w:color w:val="000000"/>
              </w:rPr>
              <w:t>• “</w:t>
            </w:r>
            <w:r>
              <w:rPr>
                <w:b w:val="false"/>
                <w:bCs w:val="false"/>
                <w:i/>
                <w:iCs/>
                <w:color w:val="000000"/>
              </w:rPr>
              <w:t>To design and fabricate a cost-effective solar still from Bangladesh perspective”</w:t>
            </w:r>
          </w:p>
          <w:p>
            <w:pPr>
              <w:pStyle w:val="TableContents"/>
              <w:widowControl w:val="false"/>
              <w:rPr>
                <w:b w:val="false"/>
                <w:b w:val="false"/>
                <w:bCs w:val="false"/>
                <w:i/>
                <w:i/>
                <w:iCs/>
                <w:color w:val="000000"/>
              </w:rPr>
            </w:pPr>
            <w:r>
              <w:rPr>
                <w:b w:val="false"/>
                <w:bCs w:val="false"/>
                <w:i/>
                <w:iCs/>
                <w:color w:val="000000"/>
              </w:rPr>
              <w:t>• “</w:t>
            </w:r>
            <w:r>
              <w:rPr>
                <w:b w:val="false"/>
                <w:bCs w:val="false"/>
                <w:i/>
                <w:iCs/>
                <w:color w:val="000000"/>
              </w:rPr>
              <w:t>To conduct tests for the performance evaluations of solar stills”</w:t>
            </w:r>
          </w:p>
          <w:p>
            <w:pPr>
              <w:pStyle w:val="TableContents"/>
              <w:widowControl w:val="false"/>
              <w:rPr>
                <w:b w:val="false"/>
                <w:b w:val="false"/>
                <w:bCs w:val="false"/>
                <w:i/>
                <w:i/>
                <w:iCs/>
                <w:color w:val="000000"/>
              </w:rPr>
            </w:pPr>
            <w:r>
              <w:rPr>
                <w:b w:val="false"/>
                <w:bCs w:val="false"/>
                <w:i/>
                <w:iCs/>
                <w:color w:val="000000"/>
              </w:rPr>
              <w:t>• “</w:t>
            </w:r>
            <w:r>
              <w:rPr>
                <w:b w:val="false"/>
                <w:bCs w:val="false"/>
                <w:i/>
                <w:iCs/>
                <w:color w:val="000000"/>
              </w:rPr>
              <w:t>To conduct performance analysis of solar stills for Dhaka city”</w:t>
            </w:r>
          </w:p>
          <w:p>
            <w:pPr>
              <w:pStyle w:val="TableContents"/>
              <w:widowControl w:val="false"/>
              <w:rPr>
                <w:b/>
                <w:b/>
                <w:bCs/>
                <w:i/>
                <w:i/>
                <w:iCs/>
                <w:color w:val="000000"/>
              </w:rPr>
            </w:pPr>
            <w:r>
              <w:rPr>
                <w:b/>
                <w:bCs/>
                <w:i/>
                <w:iCs/>
                <w:color w:val="000000"/>
              </w:rPr>
            </w:r>
          </w:p>
          <w:p>
            <w:pPr>
              <w:pStyle w:val="TableContents"/>
              <w:widowControl w:val="false"/>
              <w:rPr>
                <w:b/>
                <w:b/>
                <w:bCs/>
                <w:i/>
                <w:i/>
                <w:iCs/>
                <w:color w:val="0000FF"/>
              </w:rPr>
            </w:pPr>
            <w:r>
              <w:rPr>
                <w:b/>
                <w:bCs/>
                <w:i/>
                <w:iCs/>
                <w:color w:val="0000FF"/>
              </w:rPr>
              <w:t>The Main Scopes of the Project {Copied from Student’s Final Report from Fall 2019}</w:t>
            </w:r>
          </w:p>
          <w:p>
            <w:pPr>
              <w:pStyle w:val="TableContents"/>
              <w:widowControl w:val="false"/>
              <w:rPr/>
            </w:pPr>
            <w:r>
              <w:rPr/>
              <w:t>“</w:t>
            </w:r>
            <w:r>
              <w:rPr>
                <w:i/>
                <w:iCs/>
              </w:rPr>
              <w:t>The main purpose of the project is to ensure an improvement in the rural, coastal and slum communities of Bangladesh for having a better source of safe drinking water. The significance may be noted mostly in rural and coastal communities of Bangladesh, as water supply system is not so established like the city in there.</w:t>
            </w:r>
          </w:p>
          <w:p>
            <w:pPr>
              <w:pStyle w:val="TableContents"/>
              <w:widowControl w:val="false"/>
              <w:rPr>
                <w:i/>
                <w:i/>
                <w:iCs/>
              </w:rPr>
            </w:pPr>
            <w:r>
              <w:rPr>
                <w:i/>
                <w:iCs/>
              </w:rPr>
            </w:r>
          </w:p>
          <w:p>
            <w:pPr>
              <w:pStyle w:val="TableContents"/>
              <w:widowControl w:val="false"/>
              <w:rPr>
                <w:i/>
                <w:i/>
                <w:iCs/>
              </w:rPr>
            </w:pPr>
            <w:r>
              <w:rPr>
                <w:i/>
                <w:iCs/>
              </w:rPr>
              <w:t>According to Zuthi et al. (2009) about 8.5% of the total death in Bangladesh is caused by water and water related contamination. On the other hand, solar still desalination is the process where water is condensed due to the heat of the sun then stored in a closed container resulting in clean and sterilized water.</w:t>
            </w:r>
          </w:p>
          <w:p>
            <w:pPr>
              <w:pStyle w:val="TableContents"/>
              <w:widowControl w:val="false"/>
              <w:rPr>
                <w:i/>
                <w:i/>
                <w:iCs/>
              </w:rPr>
            </w:pPr>
            <w:r>
              <w:rPr>
                <w:i/>
                <w:iCs/>
              </w:rPr>
            </w:r>
          </w:p>
          <w:p>
            <w:pPr>
              <w:pStyle w:val="TableContents"/>
              <w:widowControl w:val="false"/>
              <w:rPr>
                <w:i/>
                <w:i/>
                <w:iCs/>
              </w:rPr>
            </w:pPr>
            <w:r>
              <w:rPr>
                <w:i/>
                <w:iCs/>
              </w:rPr>
              <w:t>The whole setup can be easily fabricated using the materials that are available locally. Due to the fact that solar still desalination is being considered as one of the cheapest methods rather than using conventional water purification methods; for getting safe drinking water. So further implementation may result in making more healthy communities in the perception of safe drinking water.</w:t>
            </w:r>
            <w:r>
              <w:rPr/>
              <w:t>”</w:t>
            </w:r>
          </w:p>
        </w:tc>
      </w:tr>
    </w:tbl>
    <w:p>
      <w:pPr>
        <w:pStyle w:val="Normal"/>
        <w:numPr>
          <w:ilvl w:val="0"/>
          <w:numId w:val="0"/>
        </w:numPr>
        <w:suppressAutoHyphens w:val="true"/>
        <w:snapToGrid w:val="false"/>
        <w:ind w:left="0" w:hanging="0"/>
        <w:outlineLvl w:val="0"/>
        <w:rPr>
          <w:rFonts w:ascii="Arial" w:hAnsi="Arial"/>
          <w:b/>
          <w:b/>
          <w:bCs/>
          <w:color w:val="000000"/>
          <w:szCs w:val="28"/>
          <w:lang w:val="en-GB"/>
        </w:rPr>
      </w:pPr>
      <w:r>
        <w:rPr>
          <w:rFonts w:eastAsia="Noto Sans CJK SC Regular" w:cs="Lohit Devanagari" w:ascii="Arial" w:hAnsi="Arial"/>
          <w:b/>
          <w:bCs/>
          <w:color w:val="000000"/>
          <w:kern w:val="2"/>
          <w:sz w:val="24"/>
          <w:szCs w:val="28"/>
          <w:lang w:val="en-GB" w:eastAsia="zh-CN" w:bidi="hi-IN"/>
        </w:rPr>
        <w:t>7.</w:t>
      </w:r>
      <w:r>
        <w:rPr>
          <w:rFonts w:ascii="Arial" w:hAnsi="Arial"/>
          <w:b/>
          <w:bCs/>
          <w:color w:val="000000"/>
          <w:szCs w:val="28"/>
          <w:lang w:val="en-GB"/>
        </w:rPr>
        <w:t xml:space="preserve"> Mapping of Course Outcomes (COs) with Program Outcomes (POs) and Bloom’s Taxonomy Level, Knowledge P</w:t>
      </w:r>
      <w:r>
        <w:rPr>
          <w:rFonts w:ascii="Arial" w:hAnsi="Arial"/>
          <w:b/>
          <w:bCs/>
          <w:color w:val="000000"/>
          <w:sz w:val="24"/>
          <w:szCs w:val="24"/>
          <w:lang w:val="en-GB"/>
        </w:rPr>
        <w:t>rofiles, Ranges of Complex Engineering (CE) Problem Solving, and CE Activities</w:t>
      </w:r>
    </w:p>
    <w:p>
      <w:pPr>
        <w:pStyle w:val="Normal"/>
        <w:numPr>
          <w:ilvl w:val="0"/>
          <w:numId w:val="0"/>
        </w:numPr>
        <w:suppressAutoHyphens w:val="true"/>
        <w:snapToGrid w:val="false"/>
        <w:ind w:left="0" w:hanging="0"/>
        <w:outlineLvl w:val="0"/>
        <w:rPr>
          <w:rFonts w:ascii="Arial" w:hAnsi="Arial"/>
          <w:color w:val="000000"/>
          <w:szCs w:val="28"/>
          <w:lang w:val="en-GB"/>
        </w:rPr>
      </w:pPr>
      <w:r>
        <w:rPr>
          <w:rFonts w:ascii="Arial" w:hAnsi="Arial"/>
          <w:color w:val="000000"/>
          <w:szCs w:val="28"/>
          <w:lang w:val="en-GB"/>
        </w:rPr>
      </w:r>
      <w:bookmarkStart w:id="1" w:name="__DdeLink__2256_4093297824"/>
      <w:bookmarkStart w:id="2" w:name="__DdeLink__2256_4093297824"/>
      <w:bookmarkEnd w:id="2"/>
    </w:p>
    <w:tbl>
      <w:tblPr>
        <w:tblW w:w="9355" w:type="dxa"/>
        <w:jc w:val="left"/>
        <w:tblInd w:w="-43" w:type="dxa"/>
        <w:tblLayout w:type="fixed"/>
        <w:tblCellMar>
          <w:top w:w="55" w:type="dxa"/>
          <w:left w:w="40" w:type="dxa"/>
          <w:bottom w:w="55" w:type="dxa"/>
          <w:right w:w="55" w:type="dxa"/>
        </w:tblCellMar>
      </w:tblPr>
      <w:tblGrid>
        <w:gridCol w:w="478"/>
        <w:gridCol w:w="3928"/>
        <w:gridCol w:w="553"/>
        <w:gridCol w:w="347"/>
        <w:gridCol w:w="366"/>
        <w:gridCol w:w="356"/>
        <w:gridCol w:w="1172"/>
        <w:gridCol w:w="1081"/>
        <w:gridCol w:w="1073"/>
      </w:tblGrid>
      <w:tr>
        <w:trPr>
          <w:tblHeader w:val="true"/>
          <w:cantSplit w:val="true"/>
        </w:trPr>
        <w:tc>
          <w:tcPr>
            <w:tcW w:w="478" w:type="dxa"/>
            <w:vMerge w:val="restart"/>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Sl. No.</w:t>
            </w:r>
          </w:p>
        </w:tc>
        <w:tc>
          <w:tcPr>
            <w:tcW w:w="3928" w:type="dxa"/>
            <w:vMerge w:val="restart"/>
            <w:tcBorders>
              <w:top w:val="single" w:sz="2" w:space="0" w:color="000001"/>
              <w:left w:val="single" w:sz="2" w:space="0" w:color="000001"/>
              <w:bottom w:val="single" w:sz="2" w:space="0" w:color="000001"/>
            </w:tcBorders>
            <w:shd w:fill="auto" w:val="clear"/>
          </w:tcPr>
          <w:p>
            <w:pPr>
              <w:pStyle w:val="Normal"/>
              <w:widowControl w:val="false"/>
              <w:numPr>
                <w:ilvl w:val="0"/>
                <w:numId w:val="0"/>
              </w:numPr>
              <w:suppressAutoHyphens w:val="true"/>
              <w:snapToGrid w:val="false"/>
              <w:ind w:left="0" w:hanging="0"/>
              <w:jc w:val="center"/>
              <w:outlineLvl w:val="0"/>
              <w:rPr>
                <w:rFonts w:ascii="Arial" w:hAnsi="Arial"/>
                <w:color w:val="000000"/>
                <w:sz w:val="20"/>
                <w:szCs w:val="20"/>
                <w:lang w:val="en-GB"/>
              </w:rPr>
            </w:pPr>
            <w:r>
              <w:rPr>
                <w:rFonts w:ascii="Arial" w:hAnsi="Arial"/>
                <w:color w:val="000000"/>
                <w:sz w:val="20"/>
                <w:szCs w:val="20"/>
                <w:lang w:val="en-GB"/>
              </w:rPr>
              <w:t>COs</w:t>
            </w:r>
          </w:p>
        </w:tc>
        <w:tc>
          <w:tcPr>
            <w:tcW w:w="553" w:type="dxa"/>
            <w:vMerge w:val="restart"/>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POs</w:t>
            </w:r>
          </w:p>
        </w:tc>
        <w:tc>
          <w:tcPr>
            <w:tcW w:w="1069" w:type="dxa"/>
            <w:gridSpan w:val="3"/>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Bloom’s Taxonomy</w:t>
            </w:r>
          </w:p>
        </w:tc>
        <w:tc>
          <w:tcPr>
            <w:tcW w:w="1172" w:type="dxa"/>
            <w:vMerge w:val="restart"/>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Knowledge Profiles</w:t>
            </w:r>
          </w:p>
        </w:tc>
        <w:tc>
          <w:tcPr>
            <w:tcW w:w="1081" w:type="dxa"/>
            <w:vMerge w:val="restart"/>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Ranges of CE Problem Solving</w:t>
            </w:r>
          </w:p>
        </w:tc>
        <w:tc>
          <w:tcPr>
            <w:tcW w:w="1073" w:type="dxa"/>
            <w:vMerge w:val="restart"/>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Ranges of CE Activities</w:t>
            </w:r>
          </w:p>
        </w:tc>
      </w:tr>
      <w:tr>
        <w:trPr>
          <w:cantSplit w:val="true"/>
        </w:trPr>
        <w:tc>
          <w:tcPr>
            <w:tcW w:w="478" w:type="dxa"/>
            <w:vMerge w:val="continue"/>
            <w:tcBorders>
              <w:top w:val="single" w:sz="2" w:space="0" w:color="000001"/>
              <w:left w:val="single" w:sz="2" w:space="0" w:color="000001"/>
              <w:bottom w:val="single" w:sz="2" w:space="0" w:color="000001"/>
            </w:tcBorders>
            <w:shd w:fill="auto" w:val="clear"/>
          </w:tcPr>
          <w:p>
            <w:pPr>
              <w:pStyle w:val="Normal"/>
              <w:widowControl w:val="false"/>
              <w:rPr>
                <w:rFonts w:ascii="Arial" w:hAnsi="Arial"/>
                <w:sz w:val="20"/>
                <w:szCs w:val="20"/>
              </w:rPr>
            </w:pPr>
            <w:r>
              <w:rPr>
                <w:rFonts w:ascii="Arial" w:hAnsi="Arial"/>
                <w:sz w:val="20"/>
                <w:szCs w:val="20"/>
              </w:rPr>
            </w:r>
          </w:p>
        </w:tc>
        <w:tc>
          <w:tcPr>
            <w:tcW w:w="3928" w:type="dxa"/>
            <w:vMerge w:val="continue"/>
            <w:tcBorders>
              <w:top w:val="single" w:sz="2" w:space="0" w:color="000001"/>
              <w:left w:val="single" w:sz="2" w:space="0" w:color="000001"/>
              <w:bottom w:val="single" w:sz="2" w:space="0" w:color="000001"/>
            </w:tcBorders>
            <w:shd w:fill="auto" w:val="clear"/>
          </w:tcPr>
          <w:p>
            <w:pPr>
              <w:pStyle w:val="Normal"/>
              <w:widowControl w:val="false"/>
              <w:rPr>
                <w:rFonts w:ascii="Arial" w:hAnsi="Arial"/>
                <w:sz w:val="20"/>
                <w:szCs w:val="20"/>
              </w:rPr>
            </w:pPr>
            <w:r>
              <w:rPr>
                <w:rFonts w:ascii="Arial" w:hAnsi="Arial"/>
                <w:sz w:val="20"/>
                <w:szCs w:val="20"/>
              </w:rPr>
            </w:r>
          </w:p>
        </w:tc>
        <w:tc>
          <w:tcPr>
            <w:tcW w:w="553" w:type="dxa"/>
            <w:vMerge w:val="continue"/>
            <w:tcBorders>
              <w:top w:val="single" w:sz="2" w:space="0" w:color="000001"/>
              <w:left w:val="single" w:sz="2" w:space="0" w:color="000001"/>
              <w:bottom w:val="single" w:sz="2" w:space="0" w:color="000001"/>
            </w:tcBorders>
            <w:shd w:fill="auto" w:val="clear"/>
          </w:tcPr>
          <w:p>
            <w:pPr>
              <w:pStyle w:val="Normal"/>
              <w:widowControl w:val="false"/>
              <w:rPr>
                <w:rFonts w:ascii="Arial" w:hAnsi="Arial"/>
                <w:sz w:val="20"/>
                <w:szCs w:val="20"/>
              </w:rPr>
            </w:pPr>
            <w:r>
              <w:rPr>
                <w:rFonts w:ascii="Arial" w:hAnsi="Arial"/>
                <w:sz w:val="20"/>
                <w:szCs w:val="20"/>
              </w:rPr>
            </w:r>
          </w:p>
        </w:tc>
        <w:tc>
          <w:tcPr>
            <w:tcW w:w="34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C</w:t>
            </w:r>
          </w:p>
        </w:tc>
        <w:tc>
          <w:tcPr>
            <w:tcW w:w="36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A</w:t>
            </w:r>
          </w:p>
        </w:tc>
        <w:tc>
          <w:tcPr>
            <w:tcW w:w="35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t>P</w:t>
            </w:r>
          </w:p>
        </w:tc>
        <w:tc>
          <w:tcPr>
            <w:tcW w:w="1172" w:type="dxa"/>
            <w:vMerge w:val="continue"/>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r>
          </w:p>
        </w:tc>
        <w:tc>
          <w:tcPr>
            <w:tcW w:w="1081" w:type="dxa"/>
            <w:vMerge w:val="continue"/>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r>
          </w:p>
        </w:tc>
        <w:tc>
          <w:tcPr>
            <w:tcW w:w="1073" w:type="dxa"/>
            <w:vMerge w:val="continue"/>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sz w:val="20"/>
                <w:szCs w:val="20"/>
              </w:rPr>
            </w:pPr>
            <w:r>
              <w:rPr>
                <w:rFonts w:ascii="Arial" w:hAnsi="Arial"/>
                <w:sz w:val="20"/>
                <w:szCs w:val="20"/>
              </w:rPr>
            </w:r>
          </w:p>
        </w:tc>
      </w:tr>
      <w:tr>
        <w:trPr>
          <w:cantSplit w:val="true"/>
        </w:trPr>
        <w:tc>
          <w:tcPr>
            <w:tcW w:w="478"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w:t>
            </w:r>
          </w:p>
        </w:tc>
        <w:tc>
          <w:tcPr>
            <w:tcW w:w="3928" w:type="dxa"/>
            <w:tcBorders>
              <w:top w:val="single" w:sz="2" w:space="0" w:color="000001"/>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cs="Lohit Devanagari"/>
                <w:b/>
                <w:b/>
                <w:bCs/>
                <w:i w:val="false"/>
                <w:i w:val="false"/>
                <w:iCs w:val="false"/>
                <w:color w:val="auto"/>
                <w:kern w:val="2"/>
                <w:sz w:val="20"/>
                <w:szCs w:val="20"/>
                <w:lang w:val="en-GB" w:eastAsia="zh-CN" w:bidi="hi-IN"/>
              </w:rPr>
            </w:pPr>
            <w:r>
              <w:rPr>
                <w:rFonts w:eastAsia="Noto Sans CJK SC Regular" w:cs="Lohit Devanagari" w:ascii="Arial" w:hAnsi="Arial"/>
                <w:b/>
                <w:bCs/>
                <w:i w:val="false"/>
                <w:iCs w:val="false"/>
                <w:color w:val="auto"/>
                <w:kern w:val="2"/>
                <w:sz w:val="20"/>
                <w:szCs w:val="20"/>
                <w:lang w:val="en-GB" w:eastAsia="zh-CN" w:bidi="hi-IN"/>
              </w:rPr>
              <w:t>After completion of the course, the students will be expected to apply the knowledge of sciences, mathematics, and engineering to solve complex engineering problems</w:t>
            </w:r>
          </w:p>
        </w:tc>
        <w:tc>
          <w:tcPr>
            <w:tcW w:w="553"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w:t>
            </w:r>
          </w:p>
        </w:tc>
        <w:tc>
          <w:tcPr>
            <w:tcW w:w="34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3</w:t>
            </w:r>
          </w:p>
        </w:tc>
        <w:tc>
          <w:tcPr>
            <w:tcW w:w="36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K1-K4</w:t>
            </w:r>
          </w:p>
        </w:tc>
        <w:tc>
          <w:tcPr>
            <w:tcW w:w="1081"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2</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cs="Lohit Devanagari"/>
                <w:b/>
                <w:b/>
                <w:bCs/>
                <w:i w:val="false"/>
                <w:i w:val="false"/>
                <w:iCs w:val="false"/>
                <w:color w:val="auto"/>
                <w:kern w:val="2"/>
                <w:sz w:val="20"/>
                <w:szCs w:val="20"/>
                <w:lang w:val="en-GB" w:eastAsia="zh-CN" w:bidi="hi-IN"/>
              </w:rPr>
            </w:pPr>
            <w:r>
              <w:rPr>
                <w:rFonts w:eastAsia="Noto Sans CJK SC Regular" w:cs="Lohit Devanagari" w:ascii="Arial" w:hAnsi="Arial"/>
                <w:b/>
                <w:bCs/>
                <w:i w:val="false"/>
                <w:iCs w:val="false"/>
                <w:color w:val="auto"/>
                <w:kern w:val="2"/>
                <w:sz w:val="20"/>
                <w:szCs w:val="20"/>
                <w:lang w:val="en-GB" w:eastAsia="zh-CN" w:bidi="hi-IN"/>
              </w:rPr>
              <w:t>After completion of the course, the students will be expected to analyze complex engineering problems and reach substantiated conclusions using the principles of natural sciences, mathematics, and engineering sciences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2</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4</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K1-K4</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3</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perform design analysis using sound engineering principles/codes/modern tools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3</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6</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K5</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4</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identify appropriate research objectives, scopes, and methodology for engineering projects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4</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4</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K8</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5</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apply modern computational tools at different stages of engineering projects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5</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6</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K6</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6</w:t>
            </w:r>
          </w:p>
        </w:tc>
        <w:tc>
          <w:tcPr>
            <w:tcW w:w="3928" w:type="dxa"/>
            <w:tcBorders>
              <w:top w:val="single" w:sz="2" w:space="0" w:color="000001"/>
              <w:left w:val="single" w:sz="2" w:space="0" w:color="000001"/>
              <w:bottom w:val="single" w:sz="2" w:space="0" w:color="000001"/>
            </w:tcBorders>
            <w:shd w:fill="auto" w:val="clear"/>
          </w:tcPr>
          <w:p>
            <w:pPr>
              <w:pStyle w:val="Normal"/>
              <w:widowControl w:val="false"/>
              <w:numPr>
                <w:ilvl w:val="0"/>
                <w:numId w:val="3"/>
              </w:numPr>
              <w:jc w:val="both"/>
              <w:rPr>
                <w:rFonts w:ascii="Arial" w:hAnsi="Arial"/>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report social implications of projects</w:t>
            </w:r>
          </w:p>
        </w:tc>
        <w:tc>
          <w:tcPr>
            <w:tcW w:w="553"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6</w:t>
            </w:r>
          </w:p>
        </w:tc>
        <w:tc>
          <w:tcPr>
            <w:tcW w:w="347"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6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3</w:t>
            </w:r>
          </w:p>
        </w:tc>
        <w:tc>
          <w:tcPr>
            <w:tcW w:w="356"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K7</w:t>
            </w:r>
          </w:p>
        </w:tc>
        <w:tc>
          <w:tcPr>
            <w:tcW w:w="1081" w:type="dxa"/>
            <w:tcBorders>
              <w:top w:val="single" w:sz="2" w:space="0" w:color="000001"/>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7</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consider sustainability and environmental implications, whenever necessary, at different stages of projects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7</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5</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K7</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P1-P7</w:t>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8</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i w:val="false"/>
                <w:i w:val="false"/>
                <w:iCs w:val="false"/>
                <w:color w:val="auto"/>
                <w:sz w:val="20"/>
                <w:szCs w:val="20"/>
              </w:rPr>
            </w:pPr>
            <w:bookmarkStart w:id="3" w:name="__DdeLink__2652_2592354150"/>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report the research findings ethically with necessary  citations</w:t>
            </w:r>
            <w:bookmarkEnd w:id="3"/>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8</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3</w:t>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K7</w:t>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9</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display effective individual and teamwork throughout the span of engineering projects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9</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5</w:t>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10</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demonstrate effective communication skills  with local/international individuals who are related to engineering projects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10</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5</w:t>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i/>
                <w:iCs/>
                <w:color w:val="0000FF"/>
                <w:kern w:val="2"/>
                <w:sz w:val="20"/>
                <w:szCs w:val="20"/>
                <w:lang w:val="en-US" w:eastAsia="zh-CN" w:bidi="hi-IN"/>
              </w:rPr>
            </w:pPr>
            <w:r>
              <w:rPr>
                <w:rFonts w:eastAsia="Noto Sans CJK SC Regular" w:cs="Lohit Devanagari" w:ascii="Arial" w:hAnsi="Arial"/>
                <w:b/>
                <w:bCs/>
                <w:i/>
                <w:iCs/>
                <w:color w:val="0000FF"/>
                <w:kern w:val="2"/>
                <w:sz w:val="20"/>
                <w:szCs w:val="20"/>
                <w:lang w:val="en-US" w:eastAsia="zh-CN" w:bidi="hi-IN"/>
              </w:rPr>
              <w:t>A1-A5</w:t>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11</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eastAsia="Noto Sans CJK SC Regular"/>
                <w:b/>
                <w:b/>
                <w:bCs/>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 xml:space="preserve">After completion of the course, the students will be expected to </w:t>
            </w:r>
            <w:r>
              <w:rPr>
                <w:rFonts w:eastAsia="Noto Sans CJK SC Regular" w:cs="Lohit Devanagari" w:ascii="Arial" w:hAnsi="Arial"/>
                <w:b/>
                <w:bCs/>
                <w:i w:val="false"/>
                <w:iCs w:val="false"/>
                <w:color w:val="auto"/>
                <w:kern w:val="2"/>
                <w:sz w:val="20"/>
                <w:szCs w:val="20"/>
                <w:lang w:val="en-US" w:eastAsia="zh-CN" w:bidi="hi-IN"/>
              </w:rPr>
              <w:t>manage engineering projects efficiently with the allocated resources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11</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6</w:t>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r>
      <w:tr>
        <w:trPr>
          <w:cantSplit w:val="true"/>
        </w:trPr>
        <w:tc>
          <w:tcPr>
            <w:tcW w:w="478"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12</w:t>
            </w:r>
          </w:p>
        </w:tc>
        <w:tc>
          <w:tcPr>
            <w:tcW w:w="3928" w:type="dxa"/>
            <w:tcBorders>
              <w:left w:val="single" w:sz="2" w:space="0" w:color="000001"/>
              <w:bottom w:val="single" w:sz="2" w:space="0" w:color="000001"/>
            </w:tcBorders>
            <w:shd w:fill="auto" w:val="clear"/>
          </w:tcPr>
          <w:p>
            <w:pPr>
              <w:pStyle w:val="Normal"/>
              <w:widowControl w:val="false"/>
              <w:numPr>
                <w:ilvl w:val="0"/>
                <w:numId w:val="3"/>
              </w:numPr>
              <w:jc w:val="both"/>
              <w:rPr>
                <w:rFonts w:ascii="Arial" w:hAnsi="Arial"/>
                <w:i w:val="false"/>
                <w:i w:val="false"/>
                <w:iCs w:val="false"/>
                <w:color w:val="auto"/>
                <w:sz w:val="20"/>
                <w:szCs w:val="20"/>
              </w:rPr>
            </w:pPr>
            <w:r>
              <w:rPr>
                <w:rFonts w:eastAsia="Noto Sans CJK SC Regular" w:cs="Lohit Devanagari" w:ascii="Arial" w:hAnsi="Arial"/>
                <w:b/>
                <w:bCs/>
                <w:i w:val="false"/>
                <w:iCs w:val="false"/>
                <w:color w:val="auto"/>
                <w:kern w:val="2"/>
                <w:sz w:val="20"/>
                <w:szCs w:val="20"/>
                <w:lang w:val="en-GB" w:eastAsia="zh-CN" w:bidi="hi-IN"/>
              </w:rPr>
              <w:t>After completion of the course, the students will be expected to display</w:t>
            </w:r>
            <w:r>
              <w:rPr>
                <w:rFonts w:eastAsia="Noto Sans CJK SC Regular" w:cs="Lohit Devanagari" w:ascii="Arial" w:hAnsi="Arial"/>
                <w:b/>
                <w:bCs/>
                <w:i w:val="false"/>
                <w:iCs w:val="false"/>
                <w:color w:val="auto"/>
                <w:kern w:val="2"/>
                <w:sz w:val="20"/>
                <w:szCs w:val="20"/>
                <w:lang w:val="en-US" w:eastAsia="zh-CN" w:bidi="hi-IN"/>
              </w:rPr>
              <w:t xml:space="preserve"> useful information related to engineering projects </w:t>
            </w:r>
            <w:bookmarkStart w:id="4" w:name="__DdeLink__1179_695764034"/>
            <w:r>
              <w:rPr>
                <w:rFonts w:eastAsia="Noto Sans CJK SC Regular" w:cs="Lohit Devanagari" w:ascii="Arial" w:hAnsi="Arial"/>
                <w:b/>
                <w:bCs/>
                <w:i w:val="false"/>
                <w:iCs w:val="false"/>
                <w:color w:val="auto"/>
                <w:kern w:val="2"/>
                <w:sz w:val="20"/>
                <w:szCs w:val="20"/>
                <w:lang w:val="en-US" w:eastAsia="zh-CN" w:bidi="hi-IN"/>
              </w:rPr>
              <w:t>based on the effective literature review</w:t>
            </w:r>
            <w:bookmarkEnd w:id="4"/>
            <w:r>
              <w:rPr>
                <w:rFonts w:eastAsia="Noto Sans CJK SC Regular" w:cs="Lohit Devanagari" w:ascii="Arial" w:hAnsi="Arial"/>
                <w:b/>
                <w:bCs/>
                <w:i w:val="false"/>
                <w:iCs w:val="false"/>
                <w:color w:val="auto"/>
                <w:kern w:val="2"/>
                <w:sz w:val="20"/>
                <w:szCs w:val="20"/>
                <w:lang w:val="en-US" w:eastAsia="zh-CN" w:bidi="hi-IN"/>
              </w:rPr>
              <w:t xml:space="preserve"> of a wide range of authentic resources</w:t>
            </w:r>
          </w:p>
        </w:tc>
        <w:tc>
          <w:tcPr>
            <w:tcW w:w="553"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12</w:t>
            </w:r>
          </w:p>
        </w:tc>
        <w:tc>
          <w:tcPr>
            <w:tcW w:w="347"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36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t>5</w:t>
            </w:r>
          </w:p>
        </w:tc>
        <w:tc>
          <w:tcPr>
            <w:tcW w:w="356"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172"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081" w:type="dxa"/>
            <w:tcBorders>
              <w:left w:val="single" w:sz="2" w:space="0" w:color="000001"/>
              <w:bottom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c>
          <w:tcPr>
            <w:tcW w:w="1073" w:type="dxa"/>
            <w:tcBorders>
              <w:left w:val="single" w:sz="2" w:space="0" w:color="000001"/>
              <w:bottom w:val="single" w:sz="2" w:space="0" w:color="000001"/>
              <w:right w:val="single" w:sz="2" w:space="0" w:color="000001"/>
            </w:tcBorders>
            <w:shd w:fill="auto" w:val="clear"/>
          </w:tcPr>
          <w:p>
            <w:pPr>
              <w:pStyle w:val="TableContents"/>
              <w:widowControl w:val="false"/>
              <w:jc w:val="center"/>
              <w:rPr>
                <w:rFonts w:ascii="Arial" w:hAnsi="Arial" w:eastAsia="Noto Sans CJK SC Regular" w:cs="Lohit Devanagari"/>
                <w:b/>
                <w:b/>
                <w:bCs/>
                <w:i w:val="false"/>
                <w:i w:val="false"/>
                <w:iCs w:val="false"/>
                <w:color w:val="auto"/>
                <w:kern w:val="2"/>
                <w:sz w:val="20"/>
                <w:szCs w:val="20"/>
                <w:lang w:val="en-US" w:eastAsia="zh-CN" w:bidi="hi-IN"/>
              </w:rPr>
            </w:pPr>
            <w:r>
              <w:rPr>
                <w:rFonts w:eastAsia="Noto Sans CJK SC Regular" w:cs="Lohit Devanagari" w:ascii="Arial" w:hAnsi="Arial"/>
                <w:b/>
                <w:bCs/>
                <w:i w:val="false"/>
                <w:iCs w:val="false"/>
                <w:color w:val="auto"/>
                <w:kern w:val="2"/>
                <w:sz w:val="20"/>
                <w:szCs w:val="20"/>
                <w:lang w:val="en-US" w:eastAsia="zh-CN" w:bidi="hi-IN"/>
              </w:rPr>
            </w:r>
          </w:p>
        </w:tc>
      </w:tr>
    </w:tbl>
    <w:p>
      <w:pPr>
        <w:pStyle w:val="Normal"/>
        <w:numPr>
          <w:ilvl w:val="0"/>
          <w:numId w:val="0"/>
        </w:numPr>
        <w:suppressAutoHyphens w:val="true"/>
        <w:snapToGrid w:val="false"/>
        <w:ind w:left="0" w:hanging="0"/>
        <w:outlineLvl w:val="0"/>
        <w:rPr>
          <w:rFonts w:ascii="Arial" w:hAnsi="Arial"/>
          <w:b/>
          <w:b/>
          <w:bCs/>
          <w:color w:val="000000"/>
          <w:szCs w:val="28"/>
          <w:lang w:val="en-GB"/>
        </w:rPr>
      </w:pPr>
      <w:r>
        <w:rPr>
          <w:rFonts w:ascii="Arial" w:hAnsi="Arial"/>
          <w:b/>
          <w:bCs/>
          <w:color w:val="000000"/>
          <w:szCs w:val="28"/>
          <w:lang w:val="en-GB"/>
        </w:rPr>
      </w:r>
    </w:p>
    <w:p>
      <w:pPr>
        <w:pStyle w:val="Normal"/>
        <w:numPr>
          <w:ilvl w:val="0"/>
          <w:numId w:val="0"/>
        </w:numPr>
        <w:suppressAutoHyphens w:val="true"/>
        <w:snapToGrid w:val="false"/>
        <w:ind w:left="0" w:hanging="0"/>
        <w:outlineLvl w:val="0"/>
        <w:rPr>
          <w:rFonts w:ascii="Arial" w:hAnsi="Arial"/>
          <w:b/>
          <w:b/>
          <w:bCs/>
          <w:color w:val="000000"/>
          <w:szCs w:val="28"/>
          <w:lang w:val="en-GB"/>
        </w:rPr>
      </w:pPr>
      <w:r>
        <w:rPr>
          <w:rFonts w:ascii="Arial" w:hAnsi="Arial"/>
          <w:b/>
          <w:bCs/>
          <w:color w:val="000000"/>
          <w:szCs w:val="28"/>
          <w:lang w:val="en-GB"/>
        </w:rPr>
      </w:r>
      <w:r>
        <w:br w:type="page"/>
      </w:r>
    </w:p>
    <w:p>
      <w:pPr>
        <w:pStyle w:val="Normal"/>
        <w:widowControl/>
        <w:numPr>
          <w:ilvl w:val="0"/>
          <w:numId w:val="0"/>
        </w:numPr>
        <w:suppressAutoHyphens w:val="true"/>
        <w:bidi w:val="0"/>
        <w:snapToGrid w:val="false"/>
        <w:ind w:left="0" w:hanging="0"/>
        <w:jc w:val="left"/>
        <w:outlineLvl w:val="0"/>
        <w:rPr/>
      </w:pPr>
      <w:r>
        <w:rPr>
          <w:rFonts w:eastAsia="Noto Sans CJK SC Regular" w:cs="Lohit Devanagari" w:ascii="Arial" w:hAnsi="Arial"/>
          <w:b/>
          <w:bCs/>
          <w:color w:val="000000"/>
          <w:kern w:val="2"/>
          <w:sz w:val="24"/>
          <w:szCs w:val="28"/>
          <w:lang w:val="en-GB" w:eastAsia="zh-CN" w:bidi="hi-IN"/>
        </w:rPr>
        <w:t>9. The Seven Ranges of Complex Engineering Problem Solving related to the Project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9972" w:type="dxa"/>
        <w:jc w:val="left"/>
        <w:tblInd w:w="29" w:type="dxa"/>
        <w:tblLayout w:type="fixed"/>
        <w:tblCellMar>
          <w:top w:w="29" w:type="dxa"/>
          <w:left w:w="29" w:type="dxa"/>
          <w:bottom w:w="29" w:type="dxa"/>
          <w:right w:w="29"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tcBorders>
            <w:shd w:fill="B2B2B2" w:val="clear"/>
          </w:tcPr>
          <w:p>
            <w:pPr>
              <w:pStyle w:val="TableContents"/>
              <w:widowControl w:val="false"/>
              <w:jc w:val="center"/>
              <w:rPr>
                <w:b/>
                <w:b/>
                <w:bCs/>
              </w:rPr>
            </w:pPr>
            <w:r>
              <w:rPr>
                <w:b/>
                <w:bCs/>
              </w:rPr>
              <w:t>"</w:t>
            </w:r>
            <w:r>
              <w:rPr>
                <w:b/>
                <w:bCs/>
                <w:i/>
                <w:iCs/>
              </w:rPr>
              <w:t>Complex Engineering Problems have characteristic P1 and some or all of P2 to P7</w:t>
            </w:r>
            <w:r>
              <w:rPr>
                <w:b/>
                <w:bCs/>
              </w:rPr>
              <w:t>" [p. 4-6, 1]</w:t>
            </w:r>
            <w:r>
              <w:rPr>
                <w:rStyle w:val="FootnoteAnchor"/>
                <w:b/>
                <w:bCs/>
              </w:rPr>
              <w:footnoteReference w:id="2"/>
            </w:r>
            <w:r>
              <w:rPr>
                <w:b/>
                <w:bCs/>
              </w:rPr>
              <w:t>*</w:t>
            </w:r>
          </w:p>
        </w:tc>
      </w:tr>
    </w:tbl>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9994" w:type="dxa"/>
        <w:jc w:val="center"/>
        <w:tblInd w:w="0" w:type="dxa"/>
        <w:tblLayout w:type="fixed"/>
        <w:tblCellMar>
          <w:top w:w="0" w:type="dxa"/>
          <w:left w:w="29" w:type="dxa"/>
          <w:bottom w:w="0" w:type="dxa"/>
          <w:right w:w="29" w:type="dxa"/>
        </w:tblCellMar>
      </w:tblPr>
      <w:tblGrid>
        <w:gridCol w:w="804"/>
        <w:gridCol w:w="1719"/>
        <w:gridCol w:w="722"/>
        <w:gridCol w:w="3237"/>
        <w:gridCol w:w="2612"/>
        <w:gridCol w:w="899"/>
      </w:tblGrid>
      <w:tr>
        <w:trPr>
          <w:trHeight w:val="256" w:hRule="atLeast"/>
        </w:trPr>
        <w:tc>
          <w:tcPr>
            <w:tcW w:w="804" w:type="dxa"/>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eastAsia="Noto Sans CJK SC Regular" w:cs="Lohit Devanagari"/>
                <w:b/>
                <w:b/>
                <w:bCs/>
                <w:color w:val="000000"/>
                <w:kern w:val="2"/>
                <w:sz w:val="20"/>
                <w:szCs w:val="20"/>
                <w:lang w:val="en-GB" w:eastAsia="zh-CN" w:bidi="hi-IN"/>
              </w:rPr>
            </w:pPr>
            <w:r>
              <w:rPr>
                <w:rFonts w:eastAsia="Noto Sans CJK SC Regular" w:cs="Lohit Devanagari" w:ascii="Arial" w:hAnsi="Arial"/>
                <w:b/>
                <w:bCs/>
                <w:color w:val="000000"/>
                <w:kern w:val="2"/>
                <w:sz w:val="20"/>
                <w:szCs w:val="20"/>
                <w:lang w:val="en-GB" w:eastAsia="zh-CN" w:bidi="hi-IN"/>
              </w:rPr>
              <w:t>Range</w:t>
            </w:r>
          </w:p>
        </w:tc>
        <w:tc>
          <w:tcPr>
            <w:tcW w:w="1719" w:type="dxa"/>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Attribute</w:t>
            </w:r>
          </w:p>
        </w:tc>
        <w:tc>
          <w:tcPr>
            <w:tcW w:w="722" w:type="dxa"/>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PO</w:t>
            </w:r>
          </w:p>
        </w:tc>
        <w:tc>
          <w:tcPr>
            <w:tcW w:w="5849" w:type="dxa"/>
            <w:gridSpan w:val="2"/>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Relevance in the Project</w:t>
            </w:r>
          </w:p>
        </w:tc>
        <w:tc>
          <w:tcPr>
            <w:tcW w:w="899"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Related CO</w:t>
            </w:r>
          </w:p>
        </w:tc>
      </w:tr>
      <w:tr>
        <w:trPr>
          <w:trHeight w:val="477" w:hRule="atLeast"/>
        </w:trPr>
        <w:tc>
          <w:tcPr>
            <w:tcW w:w="804" w:type="dxa"/>
            <w:vMerge w:val="restart"/>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P1</w:t>
            </w:r>
          </w:p>
        </w:tc>
        <w:tc>
          <w:tcPr>
            <w:tcW w:w="1719" w:type="dxa"/>
            <w:vMerge w:val="restart"/>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Depth of Knowledge Required</w:t>
            </w:r>
          </w:p>
          <w:p>
            <w:pPr>
              <w:pStyle w:val="Normal"/>
              <w:widowControl w:val="false"/>
              <w:tabs>
                <w:tab w:val="clear" w:pos="720"/>
              </w:tabs>
              <w:spacing w:before="57" w:after="57"/>
              <w:jc w:val="center"/>
              <w:rPr>
                <w:rFonts w:ascii="Arial" w:hAnsi="Arial"/>
                <w:sz w:val="20"/>
                <w:szCs w:val="20"/>
              </w:rPr>
            </w:pPr>
            <w:r>
              <w:rPr>
                <w:rFonts w:ascii="Arial" w:hAnsi="Arial"/>
                <w:sz w:val="20"/>
                <w:szCs w:val="20"/>
              </w:rPr>
              <w:t>“</w:t>
            </w:r>
            <w:r>
              <w:rPr>
                <w:rFonts w:ascii="Arial" w:hAnsi="Arial"/>
                <w:b/>
                <w:bCs/>
                <w:i/>
                <w:iCs/>
                <w:color w:val="FF0000"/>
                <w:sz w:val="20"/>
                <w:szCs w:val="20"/>
              </w:rPr>
              <w:t xml:space="preserve">Cannot be resolved without in-depth engineering knowledge at the level of </w:t>
            </w:r>
            <w:r>
              <w:rPr>
                <w:rFonts w:ascii="Arial" w:hAnsi="Arial"/>
                <w:b/>
                <w:bCs/>
                <w:i/>
                <w:iCs/>
                <w:color w:val="FF0000"/>
                <w:sz w:val="20"/>
                <w:szCs w:val="20"/>
                <w:shd w:fill="FFFF00" w:val="clear"/>
              </w:rPr>
              <w:t>one or more of K3, K4, K5, K6 or K8</w:t>
            </w:r>
            <w:r>
              <w:rPr>
                <w:rFonts w:ascii="Arial" w:hAnsi="Arial"/>
                <w:b/>
                <w:bCs/>
                <w:i/>
                <w:iCs/>
                <w:color w:val="FF0000"/>
                <w:sz w:val="20"/>
                <w:szCs w:val="20"/>
              </w:rPr>
              <w:t xml:space="preserve"> which allows a fundamentals-based, first principles analytical approach</w:t>
            </w:r>
            <w:r>
              <w:rPr>
                <w:rFonts w:ascii="Arial" w:hAnsi="Arial"/>
                <w:sz w:val="20"/>
                <w:szCs w:val="20"/>
              </w:rPr>
              <w:t>” [1]</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color w:val="158466"/>
                <w:sz w:val="20"/>
                <w:szCs w:val="20"/>
              </w:rPr>
            </w:pPr>
            <w:r>
              <w:rPr>
                <w:rFonts w:ascii="Arial" w:hAnsi="Arial"/>
                <w:b/>
                <w:bCs/>
                <w:color w:val="158466"/>
                <w:sz w:val="20"/>
                <w:szCs w:val="20"/>
              </w:rPr>
              <w:t>PO1</w:t>
            </w:r>
          </w:p>
        </w:tc>
        <w:tc>
          <w:tcPr>
            <w:tcW w:w="3237"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sz w:val="20"/>
                <w:szCs w:val="20"/>
              </w:rPr>
            </w:pPr>
            <w:r>
              <w:rPr>
                <w:rFonts w:ascii="Arial" w:hAnsi="Arial"/>
                <w:sz w:val="20"/>
                <w:szCs w:val="20"/>
              </w:rPr>
              <w:t>K3 (A systematic theory-based formulation of engineering fundamentals required in the engineering discipline)</w:t>
            </w:r>
          </w:p>
        </w:tc>
        <w:tc>
          <w:tcPr>
            <w:tcW w:w="2612"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xml:space="preserve">The project needs mainly the knowledge of </w:t>
            </w:r>
            <w:r>
              <w:rPr>
                <w:rFonts w:eastAsia="Noto Sans CJK SC Regular" w:cs="Lohit Devanagari" w:ascii="Arial" w:hAnsi="Arial"/>
                <w:b/>
                <w:bCs/>
                <w:i/>
                <w:iCs/>
                <w:color w:val="0000FF"/>
                <w:kern w:val="2"/>
                <w:sz w:val="20"/>
                <w:szCs w:val="20"/>
                <w:lang w:val="en-US" w:eastAsia="zh-CN" w:bidi="hi-IN"/>
              </w:rPr>
              <w:t>Thermo-fluid (Fluid Mechanics &amp; Heat Transfer), Solid Mechanics and fundamentals related to the design of mechanical systems</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CO1</w:t>
            </w:r>
          </w:p>
        </w:tc>
      </w:tr>
      <w:tr>
        <w:trPr>
          <w:trHeight w:val="701" w:hRule="atLeast"/>
        </w:trPr>
        <w:tc>
          <w:tcPr>
            <w:tcW w:w="804"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r>
          </w:p>
        </w:tc>
        <w:tc>
          <w:tcPr>
            <w:tcW w:w="1719"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PO2</w:t>
            </w:r>
          </w:p>
        </w:tc>
        <w:tc>
          <w:tcPr>
            <w:tcW w:w="3237"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sz w:val="20"/>
                <w:szCs w:val="20"/>
              </w:rPr>
            </w:pPr>
            <w:r>
              <w:rPr>
                <w:rFonts w:ascii="Arial" w:hAnsi="Arial"/>
                <w:sz w:val="20"/>
                <w:szCs w:val="20"/>
              </w:rPr>
              <w:t>K4 (Engineering specialist knowledge that provides theoretical frameworks and bodies of knowledge for the accepted practice areas in the engineering discipline; much is at the forefront of the discipline)</w:t>
            </w:r>
          </w:p>
        </w:tc>
        <w:tc>
          <w:tcPr>
            <w:tcW w:w="2612"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project needs the knowledge of solar energy fundamentals, like solar geometry, resource assessment</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CO1</w:t>
            </w:r>
          </w:p>
        </w:tc>
      </w:tr>
      <w:tr>
        <w:trPr>
          <w:trHeight w:val="701" w:hRule="atLeast"/>
        </w:trPr>
        <w:tc>
          <w:tcPr>
            <w:tcW w:w="804"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r>
          </w:p>
        </w:tc>
        <w:tc>
          <w:tcPr>
            <w:tcW w:w="1719"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PO3</w:t>
            </w:r>
          </w:p>
        </w:tc>
        <w:tc>
          <w:tcPr>
            <w:tcW w:w="3237"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sz w:val="20"/>
                <w:szCs w:val="20"/>
              </w:rPr>
            </w:pPr>
            <w:r>
              <w:rPr>
                <w:rFonts w:ascii="Arial" w:hAnsi="Arial"/>
                <w:sz w:val="20"/>
                <w:szCs w:val="20"/>
              </w:rPr>
              <w:t>K5 (Knowledge that supports engineering design in a practice area)</w:t>
            </w:r>
          </w:p>
        </w:tc>
        <w:tc>
          <w:tcPr>
            <w:tcW w:w="2612"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project needs the knowledge of design of a solar still</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CO3</w:t>
            </w:r>
          </w:p>
        </w:tc>
      </w:tr>
      <w:tr>
        <w:trPr>
          <w:trHeight w:val="701" w:hRule="atLeast"/>
        </w:trPr>
        <w:tc>
          <w:tcPr>
            <w:tcW w:w="804"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r>
          </w:p>
        </w:tc>
        <w:tc>
          <w:tcPr>
            <w:tcW w:w="1719"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PO5</w:t>
            </w:r>
          </w:p>
        </w:tc>
        <w:tc>
          <w:tcPr>
            <w:tcW w:w="3237"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sz w:val="20"/>
                <w:szCs w:val="20"/>
              </w:rPr>
            </w:pPr>
            <w:r>
              <w:rPr>
                <w:rFonts w:ascii="Arial" w:hAnsi="Arial"/>
                <w:sz w:val="20"/>
                <w:szCs w:val="20"/>
              </w:rPr>
              <w:t>K6 (Knowledge of engineering practice (technology) in the practice areas in the engineering discipline)</w:t>
            </w:r>
          </w:p>
        </w:tc>
        <w:tc>
          <w:tcPr>
            <w:tcW w:w="2612"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The project needs diversified computational tools at different stages:</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Computations: MS Excel/Google Sheets</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Solid Modeling: FreeCAD/SolidWorks</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Simulation: Insel/SimScale/Ansys</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Graphics: Dia or other tools</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Citation management: Mendeley/Endnote</w:t>
            </w:r>
          </w:p>
          <w:p>
            <w:pPr>
              <w:pStyle w:val="Normal"/>
              <w:widowControl w:val="false"/>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Reporting: LaTeX, Google Docs</w:t>
            </w:r>
          </w:p>
          <w:p>
            <w:pPr>
              <w:pStyle w:val="Normal"/>
              <w:widowControl w:val="false"/>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US" w:eastAsia="zh-CN" w:bidi="hi-IN"/>
              </w:rPr>
              <w:t>- Presentation: LaTeX Beamer Class/PowerPoint</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CO5</w:t>
            </w:r>
          </w:p>
        </w:tc>
      </w:tr>
      <w:tr>
        <w:trPr>
          <w:trHeight w:val="701" w:hRule="atLeast"/>
        </w:trPr>
        <w:tc>
          <w:tcPr>
            <w:tcW w:w="804"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r>
          </w:p>
        </w:tc>
        <w:tc>
          <w:tcPr>
            <w:tcW w:w="1719" w:type="dxa"/>
            <w:vMerge w:val="continue"/>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PO4</w:t>
            </w:r>
          </w:p>
        </w:tc>
        <w:tc>
          <w:tcPr>
            <w:tcW w:w="3237" w:type="dxa"/>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sz w:val="20"/>
                <w:szCs w:val="20"/>
              </w:rPr>
            </w:pPr>
            <w:r>
              <w:rPr>
                <w:rFonts w:ascii="Arial" w:hAnsi="Arial"/>
                <w:sz w:val="20"/>
                <w:szCs w:val="20"/>
              </w:rPr>
              <w:t>K8 (Engagement with selected knowledge in the research literature of the discipline)</w:t>
            </w:r>
          </w:p>
        </w:tc>
        <w:tc>
          <w:tcPr>
            <w:tcW w:w="2612" w:type="dxa"/>
            <w:tcBorders>
              <w:left w:val="single" w:sz="2" w:space="0" w:color="000000"/>
              <w:bottom w:val="single" w:sz="2" w:space="0" w:color="000000"/>
            </w:tcBorders>
            <w:vAlign w:val="center"/>
          </w:tcPr>
          <w:p>
            <w:pPr>
              <w:pStyle w:val="Normal"/>
              <w:widowControl w:val="false"/>
              <w:numPr>
                <w:ilvl w:val="0"/>
                <w:numId w:val="3"/>
              </w:numPr>
              <w:tabs>
                <w:tab w:val="clear" w:pos="720"/>
              </w:tabs>
              <w:spacing w:before="57" w:after="57"/>
              <w:jc w:val="left"/>
              <w:rPr>
                <w:rFonts w:ascii="Arial" w:hAnsi="Arial"/>
                <w:b/>
                <w:b/>
                <w:bCs/>
                <w:i/>
                <w:i/>
                <w:iCs/>
                <w:color w:val="0000FF"/>
                <w:sz w:val="20"/>
                <w:szCs w:val="20"/>
              </w:rPr>
            </w:pPr>
            <w:r>
              <w:rPr>
                <w:rFonts w:eastAsia="Noto Sans CJK SC Regular" w:cs="Lohit Devanagari" w:ascii="Arial" w:hAnsi="Arial"/>
                <w:b/>
                <w:bCs/>
                <w:i/>
                <w:iCs/>
                <w:color w:val="0000FF"/>
                <w:kern w:val="2"/>
                <w:sz w:val="20"/>
                <w:szCs w:val="20"/>
                <w:lang w:val="en-GB" w:eastAsia="zh-CN" w:bidi="hi-IN"/>
              </w:rPr>
              <w:t>The project needs identification of</w:t>
            </w:r>
            <w:r>
              <w:rPr>
                <w:rFonts w:eastAsia="Noto Sans CJK SC Regular" w:cs="Lohit Devanagari" w:ascii="Arial" w:hAnsi="Arial"/>
                <w:b/>
                <w:bCs/>
                <w:i/>
                <w:iCs/>
                <w:color w:val="0000FF"/>
                <w:kern w:val="2"/>
                <w:sz w:val="20"/>
                <w:szCs w:val="20"/>
                <w:lang w:val="en-US" w:eastAsia="zh-CN" w:bidi="hi-IN"/>
              </w:rPr>
              <w:t xml:space="preserve"> appropriate research objectives, scopes, and methodology through extensive literature review</w:t>
            </w:r>
          </w:p>
        </w:tc>
        <w:tc>
          <w:tcPr>
            <w:tcW w:w="899" w:type="dxa"/>
            <w:tcBorders>
              <w:left w:val="single" w:sz="2" w:space="0" w:color="000000"/>
              <w:bottom w:val="single" w:sz="2" w:space="0" w:color="000000"/>
              <w:right w:val="single" w:sz="2" w:space="0" w:color="000000"/>
            </w:tcBorders>
            <w:vAlign w:val="center"/>
          </w:tcPr>
          <w:p>
            <w:pPr>
              <w:pStyle w:val="Normal"/>
              <w:widowControl w:val="false"/>
              <w:numPr>
                <w:ilvl w:val="0"/>
                <w:numId w:val="3"/>
              </w:numPr>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CO4</w:t>
            </w:r>
          </w:p>
        </w:tc>
      </w:tr>
      <w:tr>
        <w:trPr>
          <w:trHeight w:val="701"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P2</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Range of Conflicting Requirements</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Design Criteria</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must be low cost</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must address the local manufacturing facilities</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must use locally available materials</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must be safe</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should be environment-friendly</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should be user-friendly</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should be aesthetically sound</w:t>
            </w:r>
          </w:p>
          <w:p>
            <w:pPr>
              <w:pStyle w:val="Normal"/>
              <w:widowControl w:val="false"/>
              <w:numPr>
                <w:ilvl w:val="0"/>
                <w:numId w:val="4"/>
              </w:numPr>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design should be efficient</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r>
        <w:trPr>
          <w:trHeight w:val="477"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P3</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Depth of Analysis Required</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Students need to conduct simulation &amp; design analysis which require depth in different fields of mechanical engineering, including heat transfer, fluid mechanics, numerical analysis (FEA &amp; CFD).</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r>
        <w:trPr>
          <w:trHeight w:val="701"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P4</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Familiarity of Issues</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Solar still are not widely used in Bangladesh and students are not typically familiar with the tasks related to this project.</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r>
        <w:trPr>
          <w:trHeight w:val="256"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P5</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Extent of Applicable Codes</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r>
        <w:trPr>
          <w:trHeight w:val="477"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P6</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Extent of Stakeholder involvement and Conflicting requirements</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r>
        <w:trPr>
          <w:trHeight w:val="925" w:hRule="atLeast"/>
        </w:trPr>
        <w:tc>
          <w:tcPr>
            <w:tcW w:w="804"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b/>
                <w:b/>
                <w:bCs/>
                <w:sz w:val="20"/>
                <w:szCs w:val="20"/>
                <w:shd w:fill="FFFF00" w:val="clear"/>
              </w:rPr>
            </w:pPr>
            <w:r>
              <w:rPr>
                <w:rFonts w:ascii="Arial" w:hAnsi="Arial"/>
                <w:b/>
                <w:bCs/>
                <w:sz w:val="20"/>
                <w:szCs w:val="20"/>
                <w:shd w:fill="FFFF00" w:val="clear"/>
              </w:rPr>
              <w:t>P7</w:t>
            </w:r>
          </w:p>
        </w:tc>
        <w:tc>
          <w:tcPr>
            <w:tcW w:w="171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Interdependence</w:t>
            </w:r>
          </w:p>
        </w:tc>
        <w:tc>
          <w:tcPr>
            <w:tcW w:w="722"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color w:val="158466"/>
                <w:sz w:val="20"/>
                <w:szCs w:val="20"/>
              </w:rPr>
              <w:t>PO1 - PO7</w:t>
            </w:r>
          </w:p>
        </w:tc>
        <w:tc>
          <w:tcPr>
            <w:tcW w:w="5849" w:type="dxa"/>
            <w:gridSpan w:val="2"/>
            <w:tcBorders>
              <w:left w:val="single" w:sz="2" w:space="0" w:color="000000"/>
              <w:bottom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xml:space="preserve">Initially, the different subsystems (absorber plate, glazing, structure, </w:t>
            </w:r>
            <w:r>
              <w:rPr>
                <w:rFonts w:eastAsia="Noto Sans CJK SC Regular" w:cs="Lohit Devanagari" w:ascii="Arial" w:hAnsi="Arial"/>
                <w:b/>
                <w:bCs/>
                <w:i/>
                <w:iCs/>
                <w:color w:val="0000FF"/>
                <w:kern w:val="2"/>
                <w:sz w:val="20"/>
                <w:szCs w:val="20"/>
                <w:lang w:val="en-US" w:eastAsia="zh-CN" w:bidi="hi-IN"/>
              </w:rPr>
              <w:t>fluid-flow system</w:t>
            </w:r>
            <w:r>
              <w:rPr>
                <w:rFonts w:ascii="Arial" w:hAnsi="Arial"/>
                <w:b/>
                <w:bCs/>
                <w:i/>
                <w:iCs/>
                <w:color w:val="0000FF"/>
                <w:sz w:val="20"/>
                <w:szCs w:val="20"/>
              </w:rPr>
              <w:t>) should be analyzed separately</w:t>
            </w:r>
          </w:p>
        </w:tc>
        <w:tc>
          <w:tcPr>
            <w:tcW w:w="899"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center"/>
              <w:rPr>
                <w:rFonts w:ascii="Arial" w:hAnsi="Arial"/>
                <w:b/>
                <w:b/>
                <w:bCs/>
                <w:i/>
                <w:i/>
                <w:iCs/>
                <w:color w:val="BF0041"/>
                <w:sz w:val="20"/>
                <w:szCs w:val="20"/>
              </w:rPr>
            </w:pPr>
            <w:r>
              <w:rPr>
                <w:rFonts w:ascii="Arial" w:hAnsi="Arial"/>
                <w:b/>
                <w:bCs/>
                <w:i/>
                <w:iCs/>
                <w:color w:val="BF0041"/>
                <w:sz w:val="20"/>
                <w:szCs w:val="20"/>
              </w:rPr>
              <w:t>CO</w:t>
            </w:r>
            <w:r>
              <w:rPr>
                <w:rFonts w:eastAsia="Noto Sans CJK SC Regular" w:cs="Lohit Devanagari" w:ascii="Arial" w:hAnsi="Arial"/>
                <w:b/>
                <w:bCs/>
                <w:i/>
                <w:iCs/>
                <w:color w:val="BF0041"/>
                <w:kern w:val="2"/>
                <w:sz w:val="20"/>
                <w:szCs w:val="20"/>
                <w:lang w:val="en-US" w:eastAsia="zh-CN" w:bidi="hi-IN"/>
              </w:rPr>
              <w:t>1  -CO7</w:t>
            </w:r>
          </w:p>
        </w:tc>
      </w:tr>
    </w:tbl>
    <w:p>
      <w:pPr>
        <w:pStyle w:val="Normal"/>
        <w:widowControl/>
        <w:numPr>
          <w:ilvl w:val="0"/>
          <w:numId w:val="0"/>
        </w:numPr>
        <w:suppressAutoHyphens w:val="true"/>
        <w:bidi w:val="0"/>
        <w:snapToGrid w:val="false"/>
        <w:ind w:left="0" w:hanging="0"/>
        <w:jc w:val="left"/>
        <w:outlineLvl w:val="0"/>
        <w:rPr>
          <w:rFonts w:ascii="Arial" w:hAnsi="Arial" w:eastAsia="Noto Sans CJK SC Regular" w:cs="Lohit Devanagari"/>
          <w:b/>
          <w:b/>
          <w:bCs/>
          <w:color w:val="000000"/>
          <w:kern w:val="2"/>
          <w:sz w:val="24"/>
          <w:szCs w:val="28"/>
          <w:lang w:val="en-GB" w:eastAsia="zh-CN" w:bidi="hi-IN"/>
        </w:rPr>
      </w:pPr>
      <w:r>
        <w:rPr>
          <w:rFonts w:eastAsia="Noto Sans CJK SC Regular" w:cs="Lohit Devanagari" w:ascii="Arial" w:hAnsi="Arial"/>
          <w:b/>
          <w:bCs/>
          <w:color w:val="000000"/>
          <w:kern w:val="2"/>
          <w:sz w:val="24"/>
          <w:szCs w:val="28"/>
          <w:lang w:val="en-GB" w:eastAsia="zh-CN" w:bidi="hi-IN"/>
        </w:rPr>
      </w:r>
    </w:p>
    <w:p>
      <w:pPr>
        <w:pStyle w:val="Normal"/>
        <w:widowControl/>
        <w:numPr>
          <w:ilvl w:val="0"/>
          <w:numId w:val="0"/>
        </w:numPr>
        <w:suppressAutoHyphens w:val="true"/>
        <w:bidi w:val="0"/>
        <w:snapToGrid w:val="false"/>
        <w:ind w:left="0" w:hanging="0"/>
        <w:jc w:val="left"/>
        <w:outlineLvl w:val="0"/>
        <w:rPr>
          <w:rFonts w:ascii="Arial" w:hAnsi="Arial" w:eastAsia="Noto Sans CJK SC Regular" w:cs="Lohit Devanagari"/>
          <w:b/>
          <w:b/>
          <w:bCs/>
          <w:color w:val="000000"/>
          <w:kern w:val="2"/>
          <w:sz w:val="24"/>
          <w:szCs w:val="28"/>
          <w:lang w:val="en-GB" w:eastAsia="zh-CN" w:bidi="hi-IN"/>
        </w:rPr>
      </w:pPr>
      <w:r>
        <w:rPr>
          <w:rFonts w:eastAsia="Noto Sans CJK SC Regular" w:cs="Lohit Devanagari" w:ascii="Arial" w:hAnsi="Arial"/>
          <w:b/>
          <w:bCs/>
          <w:color w:val="000000"/>
          <w:kern w:val="2"/>
          <w:sz w:val="24"/>
          <w:szCs w:val="28"/>
          <w:lang w:val="en-GB" w:eastAsia="zh-CN" w:bidi="hi-IN"/>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hanging="0"/>
        <w:jc w:val="left"/>
        <w:outlineLvl w:val="0"/>
        <w:rPr>
          <w:rFonts w:ascii="Arial" w:hAnsi="Arial" w:eastAsia="Noto Sans CJK SC Regular" w:cs="Lohit Devanagari"/>
          <w:b/>
          <w:b/>
          <w:bCs/>
          <w:color w:val="000000"/>
          <w:kern w:val="2"/>
          <w:sz w:val="24"/>
          <w:szCs w:val="28"/>
          <w:lang w:val="en-GB" w:eastAsia="zh-CN" w:bidi="hi-IN"/>
        </w:rPr>
      </w:pPr>
      <w:r>
        <w:rPr>
          <w:rFonts w:eastAsia="Noto Sans CJK SC Regular" w:cs="Lohit Devanagari" w:ascii="Arial" w:hAnsi="Arial"/>
          <w:b/>
          <w:bCs/>
          <w:color w:val="000000"/>
          <w:kern w:val="2"/>
          <w:sz w:val="24"/>
          <w:szCs w:val="28"/>
          <w:lang w:val="en-GB" w:eastAsia="zh-CN" w:bidi="hi-IN"/>
        </w:rPr>
      </w:r>
    </w:p>
    <w:p>
      <w:pPr>
        <w:pStyle w:val="Normal"/>
        <w:widowControl/>
        <w:numPr>
          <w:ilvl w:val="0"/>
          <w:numId w:val="0"/>
        </w:numPr>
        <w:suppressAutoHyphens w:val="true"/>
        <w:bidi w:val="0"/>
        <w:snapToGrid w:val="false"/>
        <w:ind w:left="0" w:hanging="0"/>
        <w:jc w:val="left"/>
        <w:outlineLvl w:val="0"/>
        <w:rPr/>
      </w:pPr>
      <w:r>
        <w:rPr>
          <w:rFonts w:eastAsia="Noto Sans CJK SC Regular" w:cs="Lohit Devanagari" w:ascii="Arial" w:hAnsi="Arial"/>
          <w:b/>
          <w:bCs/>
          <w:color w:val="000000"/>
          <w:kern w:val="2"/>
          <w:sz w:val="24"/>
          <w:szCs w:val="28"/>
          <w:lang w:val="en-GB" w:eastAsia="zh-CN" w:bidi="hi-IN"/>
        </w:rPr>
        <w:t>10. The Five Ranges of Complex Engineering Activities related to the Project (</w:t>
      </w:r>
      <w:r>
        <w:rPr>
          <w:rFonts w:eastAsia="Noto Sans CJK SC Regular" w:cs="Lohit Devanagari" w:ascii="Arial" w:hAnsi="Arial"/>
          <w:b/>
          <w:bCs/>
          <w:color w:val="BF0041"/>
          <w:kern w:val="2"/>
          <w:sz w:val="24"/>
          <w:szCs w:val="28"/>
          <w:shd w:fill="FFFF00" w:val="clear"/>
          <w:lang w:val="en-GB" w:eastAsia="zh-CN" w:bidi="hi-IN"/>
        </w:rPr>
        <w:t>PO10</w:t>
      </w:r>
      <w:r>
        <w:rPr>
          <w:rFonts w:eastAsia="Noto Sans CJK SC Regular" w:cs="Lohit Devanagari" w:ascii="Arial" w:hAnsi="Arial"/>
          <w:b/>
          <w:bCs/>
          <w:color w:val="000000"/>
          <w:kern w:val="2"/>
          <w:sz w:val="24"/>
          <w:szCs w:val="28"/>
          <w:lang w:val="en-GB" w:eastAsia="zh-CN" w:bidi="hi-IN"/>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9972" w:type="dxa"/>
        <w:jc w:val="left"/>
        <w:tblInd w:w="29" w:type="dxa"/>
        <w:tblLayout w:type="fixed"/>
        <w:tblCellMar>
          <w:top w:w="29" w:type="dxa"/>
          <w:left w:w="29" w:type="dxa"/>
          <w:bottom w:w="29" w:type="dxa"/>
          <w:right w:w="29" w:type="dxa"/>
        </w:tblCellMar>
      </w:tblPr>
      <w:tblGrid>
        <w:gridCol w:w="9972"/>
      </w:tblGrid>
      <w:tr>
        <w:trPr/>
        <w:tc>
          <w:tcPr>
            <w:tcW w:w="9972" w:type="dxa"/>
            <w:tcBorders>
              <w:top w:val="single" w:sz="2" w:space="0" w:color="000000"/>
              <w:left w:val="single" w:sz="2" w:space="0" w:color="000000"/>
              <w:bottom w:val="single" w:sz="2" w:space="0" w:color="000000"/>
              <w:right w:val="single" w:sz="2" w:space="0" w:color="000000"/>
            </w:tcBorders>
            <w:shd w:fill="B2B2B2" w:val="clear"/>
          </w:tcPr>
          <w:p>
            <w:pPr>
              <w:pStyle w:val="TableContents"/>
              <w:widowControl w:val="false"/>
              <w:jc w:val="center"/>
              <w:rPr>
                <w:b/>
                <w:b/>
                <w:bCs/>
              </w:rPr>
            </w:pPr>
            <w:r>
              <w:rPr>
                <w:b/>
                <w:bCs/>
              </w:rPr>
              <w:t>"</w:t>
            </w:r>
            <w:r>
              <w:rPr>
                <w:b/>
                <w:bCs/>
                <w:i/>
                <w:iCs/>
              </w:rPr>
              <w:t>Complex activities means (engineering) activities or projects that have some or all of the following characteristics</w:t>
            </w:r>
            <w:r>
              <w:rPr>
                <w:b/>
                <w:bCs/>
              </w:rPr>
              <w:t>" [p. 4-7, 1]*</w:t>
            </w:r>
          </w:p>
        </w:tc>
      </w:tr>
    </w:tbl>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9994" w:type="dxa"/>
        <w:jc w:val="center"/>
        <w:tblInd w:w="0" w:type="dxa"/>
        <w:tblLayout w:type="fixed"/>
        <w:tblCellMar>
          <w:top w:w="0" w:type="dxa"/>
          <w:left w:w="29" w:type="dxa"/>
          <w:bottom w:w="0" w:type="dxa"/>
          <w:right w:w="29" w:type="dxa"/>
        </w:tblCellMar>
      </w:tblPr>
      <w:tblGrid>
        <w:gridCol w:w="2521"/>
        <w:gridCol w:w="2249"/>
        <w:gridCol w:w="5224"/>
      </w:tblGrid>
      <w:tr>
        <w:trPr>
          <w:trHeight w:val="256" w:hRule="atLeast"/>
        </w:trPr>
        <w:tc>
          <w:tcPr>
            <w:tcW w:w="2521" w:type="dxa"/>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eastAsia="Noto Sans CJK SC Regular" w:cs="Lohit Devanagari"/>
                <w:b/>
                <w:b/>
                <w:bCs/>
                <w:color w:val="000000"/>
                <w:kern w:val="2"/>
                <w:sz w:val="20"/>
                <w:szCs w:val="20"/>
                <w:lang w:val="en-GB" w:eastAsia="zh-CN" w:bidi="hi-IN"/>
              </w:rPr>
            </w:pPr>
            <w:r>
              <w:rPr>
                <w:rFonts w:eastAsia="Noto Sans CJK SC Regular" w:cs="Lohit Devanagari" w:ascii="Arial" w:hAnsi="Arial"/>
                <w:b/>
                <w:bCs/>
                <w:color w:val="000000"/>
                <w:kern w:val="2"/>
                <w:sz w:val="20"/>
                <w:szCs w:val="20"/>
                <w:lang w:val="en-GB" w:eastAsia="zh-CN" w:bidi="hi-IN"/>
              </w:rPr>
              <w:t>Range</w:t>
            </w:r>
          </w:p>
        </w:tc>
        <w:tc>
          <w:tcPr>
            <w:tcW w:w="2249" w:type="dxa"/>
            <w:tcBorders>
              <w:top w:val="single" w:sz="2" w:space="0" w:color="000000"/>
              <w:left w:val="single" w:sz="2" w:space="0" w:color="000000"/>
              <w:bottom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Attribute</w:t>
            </w:r>
          </w:p>
        </w:tc>
        <w:tc>
          <w:tcPr>
            <w:tcW w:w="5224" w:type="dxa"/>
            <w:tcBorders>
              <w:top w:val="single" w:sz="2" w:space="0" w:color="000000"/>
              <w:left w:val="single" w:sz="2" w:space="0" w:color="000000"/>
              <w:bottom w:val="single" w:sz="2" w:space="0" w:color="000000"/>
              <w:right w:val="single" w:sz="2" w:space="0" w:color="000000"/>
            </w:tcBorders>
            <w:vAlign w:val="bottom"/>
          </w:tcPr>
          <w:p>
            <w:pPr>
              <w:pStyle w:val="Normal"/>
              <w:widowControl w:val="false"/>
              <w:tabs>
                <w:tab w:val="clear" w:pos="720"/>
              </w:tabs>
              <w:jc w:val="center"/>
              <w:rPr>
                <w:rFonts w:ascii="Arial" w:hAnsi="Arial"/>
                <w:b/>
                <w:b/>
                <w:bCs/>
                <w:sz w:val="20"/>
                <w:szCs w:val="20"/>
              </w:rPr>
            </w:pPr>
            <w:r>
              <w:rPr>
                <w:rFonts w:ascii="Arial" w:hAnsi="Arial"/>
                <w:b/>
                <w:bCs/>
                <w:sz w:val="20"/>
                <w:szCs w:val="20"/>
              </w:rPr>
              <w:t>Relevance in the Project</w:t>
            </w:r>
          </w:p>
        </w:tc>
      </w:tr>
      <w:tr>
        <w:trPr>
          <w:trHeight w:val="477" w:hRule="atLeast"/>
        </w:trPr>
        <w:tc>
          <w:tcPr>
            <w:tcW w:w="2521"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sz w:val="20"/>
                <w:szCs w:val="20"/>
                <w:shd w:fill="FFFF00" w:val="clear"/>
              </w:rPr>
              <w:t>A1</w:t>
            </w:r>
            <w:r>
              <w:rPr>
                <w:rFonts w:ascii="Arial" w:hAnsi="Arial"/>
                <w:sz w:val="20"/>
                <w:szCs w:val="20"/>
              </w:rPr>
              <w:t>: Involve the use of diverse resources (and for this purpose resources include people, money, equipment, materials, information and technologies</w:t>
            </w:r>
          </w:p>
        </w:tc>
        <w:tc>
          <w:tcPr>
            <w:tcW w:w="224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Range of Resources</w:t>
            </w:r>
          </w:p>
        </w:tc>
        <w:tc>
          <w:tcPr>
            <w:tcW w:w="5224"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project needs communication with different types of resources, including:</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people (equipment vendor, technicians in the fabrication facility),</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equipment (instruments for testing),</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information</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technology</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materials</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money should be managed to fabricate and test the prototype.</w:t>
            </w:r>
          </w:p>
        </w:tc>
      </w:tr>
      <w:tr>
        <w:trPr>
          <w:trHeight w:val="701" w:hRule="atLeast"/>
        </w:trPr>
        <w:tc>
          <w:tcPr>
            <w:tcW w:w="2521"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sz w:val="20"/>
                <w:szCs w:val="20"/>
                <w:shd w:fill="FFFF00" w:val="clear"/>
              </w:rPr>
              <w:t>A2</w:t>
            </w:r>
            <w:r>
              <w:rPr>
                <w:rFonts w:ascii="Arial" w:hAnsi="Arial"/>
                <w:sz w:val="20"/>
                <w:szCs w:val="20"/>
              </w:rPr>
              <w:t xml:space="preserve"> : Require resolution of significant problems arising from interactions between wide-ranging or conflicting technical, engineering or other issues</w:t>
            </w:r>
          </w:p>
        </w:tc>
        <w:tc>
          <w:tcPr>
            <w:tcW w:w="224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Level of Interaction</w:t>
            </w:r>
          </w:p>
        </w:tc>
        <w:tc>
          <w:tcPr>
            <w:tcW w:w="5224"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project require significant level of interactions between the students and the stakeholders (mainly personnel related to fabrications, instrumentation and measurements, lab technicians, vendors), and the students must successfully resolve all the issues arising from the diversified interactions.</w:t>
            </w:r>
          </w:p>
        </w:tc>
      </w:tr>
      <w:tr>
        <w:trPr>
          <w:trHeight w:val="477" w:hRule="atLeast"/>
        </w:trPr>
        <w:tc>
          <w:tcPr>
            <w:tcW w:w="2521"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sz w:val="20"/>
                <w:szCs w:val="20"/>
                <w:shd w:fill="FFFF00" w:val="clear"/>
              </w:rPr>
              <w:t>A3</w:t>
            </w:r>
            <w:r>
              <w:rPr>
                <w:rFonts w:ascii="Arial" w:hAnsi="Arial"/>
                <w:sz w:val="20"/>
                <w:szCs w:val="20"/>
              </w:rPr>
              <w:t>: Involve creative use of engineering principles and research-based knowledge in novel ways</w:t>
            </w:r>
          </w:p>
        </w:tc>
        <w:tc>
          <w:tcPr>
            <w:tcW w:w="224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Innovation</w:t>
            </w:r>
          </w:p>
        </w:tc>
        <w:tc>
          <w:tcPr>
            <w:tcW w:w="5224"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The project will involve state-of-the-art techniques to design, fabricate and test a solar still using established engineering principles and research-based knowledge in the area of solar thermal energy.</w:t>
            </w:r>
          </w:p>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r>
          </w:p>
        </w:tc>
      </w:tr>
      <w:tr>
        <w:trPr>
          <w:trHeight w:val="701" w:hRule="atLeast"/>
        </w:trPr>
        <w:tc>
          <w:tcPr>
            <w:tcW w:w="2521"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sz w:val="20"/>
                <w:szCs w:val="20"/>
                <w:shd w:fill="FFFF00" w:val="clear"/>
              </w:rPr>
              <w:t>A4</w:t>
            </w:r>
            <w:r>
              <w:rPr>
                <w:rFonts w:ascii="Arial" w:hAnsi="Arial"/>
                <w:sz w:val="20"/>
                <w:szCs w:val="20"/>
              </w:rPr>
              <w:t>: Have significant consequences in a range of contexts, characterized by difficulty of prediction and mitigation</w:t>
            </w:r>
          </w:p>
        </w:tc>
        <w:tc>
          <w:tcPr>
            <w:tcW w:w="224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Consequences for Society and the Environment</w:t>
            </w:r>
          </w:p>
        </w:tc>
        <w:tc>
          <w:tcPr>
            <w:tcW w:w="5224"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xml:space="preserve">The project personnel (i.e. the students) will </w:t>
            </w:r>
            <w:r>
              <w:rPr>
                <w:rFonts w:eastAsia="Noto Sans CJK SC Regular" w:cs="Lohit Devanagari" w:ascii="Arial" w:hAnsi="Arial"/>
                <w:b/>
                <w:bCs/>
                <w:i/>
                <w:iCs/>
                <w:color w:val="0000FF"/>
                <w:kern w:val="2"/>
                <w:sz w:val="20"/>
                <w:szCs w:val="20"/>
                <w:lang w:val="en-US" w:eastAsia="zh-CN" w:bidi="hi-IN"/>
              </w:rPr>
              <w:t>consider social and environmental aspects of the project and communicate their findings in their presentations and the final report.</w:t>
            </w:r>
          </w:p>
        </w:tc>
      </w:tr>
      <w:tr>
        <w:trPr>
          <w:trHeight w:val="256" w:hRule="atLeast"/>
        </w:trPr>
        <w:tc>
          <w:tcPr>
            <w:tcW w:w="2521"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b/>
                <w:bCs/>
                <w:sz w:val="20"/>
                <w:szCs w:val="20"/>
                <w:shd w:fill="FFFF00" w:val="clear"/>
              </w:rPr>
              <w:t>A5</w:t>
            </w:r>
            <w:r>
              <w:rPr>
                <w:rFonts w:ascii="Arial" w:hAnsi="Arial"/>
                <w:sz w:val="20"/>
                <w:szCs w:val="20"/>
              </w:rPr>
              <w:t>: Can extend beyond previous experiences by applying principles-based approaches</w:t>
            </w:r>
          </w:p>
        </w:tc>
        <w:tc>
          <w:tcPr>
            <w:tcW w:w="2249" w:type="dxa"/>
            <w:tcBorders>
              <w:left w:val="single" w:sz="2" w:space="0" w:color="000000"/>
              <w:bottom w:val="single" w:sz="2" w:space="0" w:color="000000"/>
            </w:tcBorders>
            <w:vAlign w:val="center"/>
          </w:tcPr>
          <w:p>
            <w:pPr>
              <w:pStyle w:val="Normal"/>
              <w:widowControl w:val="false"/>
              <w:tabs>
                <w:tab w:val="clear" w:pos="720"/>
              </w:tabs>
              <w:spacing w:before="57" w:after="57"/>
              <w:jc w:val="center"/>
              <w:rPr>
                <w:rFonts w:ascii="Arial" w:hAnsi="Arial"/>
                <w:sz w:val="20"/>
                <w:szCs w:val="20"/>
              </w:rPr>
            </w:pPr>
            <w:r>
              <w:rPr>
                <w:rFonts w:ascii="Arial" w:hAnsi="Arial"/>
                <w:sz w:val="20"/>
                <w:szCs w:val="20"/>
              </w:rPr>
              <w:t>Familiarity</w:t>
            </w:r>
          </w:p>
        </w:tc>
        <w:tc>
          <w:tcPr>
            <w:tcW w:w="5224" w:type="dxa"/>
            <w:tcBorders>
              <w:left w:val="single" w:sz="2" w:space="0" w:color="000000"/>
              <w:bottom w:val="single" w:sz="2" w:space="0" w:color="000000"/>
              <w:right w:val="single" w:sz="2" w:space="0" w:color="000000"/>
            </w:tcBorders>
            <w:vAlign w:val="center"/>
          </w:tcPr>
          <w:p>
            <w:pPr>
              <w:pStyle w:val="Normal"/>
              <w:widowControl w:val="false"/>
              <w:tabs>
                <w:tab w:val="clear" w:pos="720"/>
              </w:tabs>
              <w:spacing w:before="57" w:after="57"/>
              <w:jc w:val="left"/>
              <w:rPr>
                <w:rFonts w:ascii="Arial" w:hAnsi="Arial"/>
                <w:b/>
                <w:b/>
                <w:bCs/>
                <w:i/>
                <w:i/>
                <w:iCs/>
                <w:color w:val="0000FF"/>
                <w:sz w:val="20"/>
                <w:szCs w:val="20"/>
              </w:rPr>
            </w:pPr>
            <w:r>
              <w:rPr>
                <w:rFonts w:ascii="Arial" w:hAnsi="Arial"/>
                <w:b/>
                <w:bCs/>
                <w:i/>
                <w:iCs/>
                <w:color w:val="0000FF"/>
                <w:sz w:val="20"/>
                <w:szCs w:val="20"/>
              </w:rPr>
              <w:t xml:space="preserve">Solar still are rarely used in Bangladesh and stakeholders (students/technicians/vendors) are not typically familiar with the </w:t>
            </w:r>
            <w:r>
              <w:rPr>
                <w:rFonts w:eastAsia="Noto Sans CJK SC Regular" w:cs="Lohit Devanagari" w:ascii="Arial" w:hAnsi="Arial"/>
                <w:b/>
                <w:bCs/>
                <w:i/>
                <w:iCs/>
                <w:color w:val="0000FF"/>
                <w:kern w:val="2"/>
                <w:sz w:val="20"/>
                <w:szCs w:val="20"/>
                <w:lang w:val="en-US" w:eastAsia="zh-CN" w:bidi="hi-IN"/>
              </w:rPr>
              <w:t>communication activities</w:t>
            </w:r>
            <w:r>
              <w:rPr>
                <w:rFonts w:ascii="Arial" w:hAnsi="Arial"/>
                <w:b/>
                <w:bCs/>
                <w:i/>
                <w:iCs/>
                <w:color w:val="0000FF"/>
                <w:sz w:val="20"/>
                <w:szCs w:val="20"/>
              </w:rPr>
              <w:t xml:space="preserve"> related to this project.</w:t>
            </w:r>
          </w:p>
        </w:tc>
      </w:tr>
    </w:tbl>
    <w:p>
      <w:pPr>
        <w:pStyle w:val="Normal"/>
        <w:rPr/>
      </w:pPr>
      <w:r>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TableContents"/>
        <w:jc w:val="left"/>
        <w:rPr>
          <w:rFonts w:ascii="Arial" w:hAnsi="Arial"/>
        </w:rPr>
      </w:pPr>
      <w:r>
        <w:rPr>
          <w:rFonts w:ascii="Arial" w:hAnsi="Arial"/>
        </w:rPr>
        <w:t>Signature of the Instructor/Course Coordinator: __________________</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Date: </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Name: </w:t>
      </w:r>
    </w:p>
    <w:p>
      <w:pPr>
        <w:pStyle w:val="TableContents"/>
        <w:jc w:val="left"/>
        <w:rPr>
          <w:rFonts w:ascii="Arial" w:hAnsi="Arial"/>
          <w:b w:val="false"/>
          <w:b w:val="false"/>
          <w:bCs w:val="false"/>
        </w:rPr>
      </w:pPr>
      <w:r>
        <w:rPr>
          <w:rFonts w:ascii="Arial" w:hAnsi="Arial"/>
          <w:b w:val="false"/>
          <w:bCs w:val="false"/>
        </w:rPr>
      </w:r>
    </w:p>
    <w:p>
      <w:pPr>
        <w:pStyle w:val="TableContents"/>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eastAsia="Noto Sans CJK SC Regular" w:cs="Lohit Devanagari" w:ascii="Arial" w:hAnsi="Arial"/>
          <w:b/>
          <w:bCs/>
          <w:color w:val="000000"/>
          <w:kern w:val="2"/>
          <w:sz w:val="24"/>
          <w:szCs w:val="28"/>
          <w:lang w:val="en-GB" w:eastAsia="zh-CN" w:bidi="hi-IN"/>
        </w:rPr>
        <w:t xml:space="preserve">11. Verifications </w:t>
      </w:r>
      <w:r>
        <w:rPr>
          <w:rFonts w:eastAsia="Noto Sans CJK SC Regular" w:cs="Lohit Devanagari" w:ascii="Arial" w:hAnsi="Arial"/>
          <w:b w:val="false"/>
          <w:bCs w:val="false"/>
          <w:i/>
          <w:iCs/>
          <w:color w:val="000000"/>
          <w:kern w:val="2"/>
          <w:sz w:val="24"/>
          <w:szCs w:val="28"/>
          <w:lang w:val="en-GB" w:eastAsia="zh-CN" w:bidi="hi-IN"/>
        </w:rPr>
        <w:t>(To Be Completed by the Moderator)</w:t>
      </w:r>
    </w:p>
    <w:p>
      <w:pPr>
        <w:pStyle w:val="TableContents"/>
        <w:widowControl/>
        <w:numPr>
          <w:ilvl w:val="0"/>
          <w:numId w:val="0"/>
        </w:numPr>
        <w:suppressAutoHyphens w:val="true"/>
        <w:bidi w:val="0"/>
        <w:snapToGrid w:val="false"/>
        <w:ind w:left="0" w:right="0" w:hanging="0"/>
        <w:jc w:val="left"/>
        <w:outlineLvl w:val="0"/>
        <w:rPr>
          <w:rFonts w:ascii="Arial" w:hAnsi="Arial" w:eastAsia="Noto Sans CJK SC Regular" w:cs="Lohit Devanagari"/>
          <w:b w:val="false"/>
          <w:b w:val="false"/>
          <w:bCs w:val="false"/>
          <w:color w:val="000000"/>
          <w:kern w:val="2"/>
          <w:sz w:val="24"/>
          <w:szCs w:val="28"/>
          <w:lang w:val="en-GB" w:eastAsia="zh-CN" w:bidi="hi-IN"/>
        </w:rPr>
      </w:pPr>
      <w:r>
        <w:rPr>
          <w:rFonts w:eastAsia="Noto Sans CJK SC Regular" w:cs="Lohit Devanagari" w:ascii="Arial" w:hAnsi="Arial"/>
          <w:b w:val="false"/>
          <w:bCs w:val="false"/>
          <w:color w:val="000000"/>
          <w:kern w:val="2"/>
          <w:sz w:val="24"/>
          <w:szCs w:val="28"/>
          <w:lang w:val="en-GB" w:eastAsia="zh-CN" w:bidi="hi-IN"/>
        </w:rPr>
        <w:t xml:space="preserve"> </w:t>
      </w:r>
    </w:p>
    <w:tbl>
      <w:tblPr>
        <w:tblW w:w="9972" w:type="dxa"/>
        <w:jc w:val="left"/>
        <w:tblInd w:w="0" w:type="dxa"/>
        <w:tblLayout w:type="fixed"/>
        <w:tblCellMar>
          <w:top w:w="55" w:type="dxa"/>
          <w:left w:w="55" w:type="dxa"/>
          <w:bottom w:w="55" w:type="dxa"/>
          <w:right w:w="55" w:type="dxa"/>
        </w:tblCellMar>
      </w:tblPr>
      <w:tblGrid>
        <w:gridCol w:w="6554"/>
        <w:gridCol w:w="3417"/>
      </w:tblGrid>
      <w:tr>
        <w:trPr/>
        <w:tc>
          <w:tcPr>
            <w:tcW w:w="6554"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r>
          </w:p>
        </w:tc>
        <w:tc>
          <w:tcPr>
            <w:tcW w:w="3417"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24"/>
                <w:szCs w:val="24"/>
                <w:u w:val="none"/>
              </w:rPr>
            </w:pPr>
            <w:r>
              <w:rPr>
                <w:rFonts w:eastAsia="Noto Sans CJK SC Regular" w:cs="Lohit Devanagari" w:ascii="Arial" w:hAnsi="Arial"/>
                <w:b w:val="false"/>
                <w:bCs w:val="false"/>
                <w:i w:val="false"/>
                <w:iCs w:val="false"/>
                <w:strike w:val="false"/>
                <w:dstrike w:val="false"/>
                <w:outline w:val="false"/>
                <w:shadow w:val="false"/>
                <w:color w:val="000000"/>
                <w:kern w:val="2"/>
                <w:sz w:val="24"/>
                <w:szCs w:val="24"/>
                <w:u w:val="none"/>
                <w:lang w:val="en-US" w:eastAsia="zh-CN" w:bidi="hi-IN"/>
              </w:rPr>
              <w:t>Moderator</w:t>
            </w:r>
            <w:r>
              <w:rPr>
                <w:rFonts w:ascii="Arial" w:hAnsi="Arial"/>
                <w:b w:val="false"/>
                <w:bCs w:val="false"/>
                <w:i w:val="false"/>
                <w:iCs w:val="false"/>
                <w:strike w:val="false"/>
                <w:dstrike w:val="false"/>
                <w:outline w:val="false"/>
                <w:shadow w:val="false"/>
                <w:color w:val="000000"/>
                <w:sz w:val="24"/>
                <w:szCs w:val="24"/>
                <w:u w:val="none"/>
              </w:rPr>
              <w:t xml:space="preserve"> 1</w:t>
            </w:r>
          </w:p>
        </w:tc>
      </w:tr>
      <w:tr>
        <w:trPr/>
        <w:tc>
          <w:tcPr>
            <w:tcW w:w="6554"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Recommended without any modification</w:t>
            </w:r>
          </w:p>
        </w:tc>
        <w:tc>
          <w:tcPr>
            <w:tcW w:w="3417"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40"/>
                <w:szCs w:val="40"/>
                <w:u w:val="none"/>
              </w:rPr>
            </w:pPr>
            <w:r>
              <w:rPr>
                <w:rFonts w:eastAsia="Liberation Serif" w:cs="Liberation Serif" w:ascii="Arial" w:hAnsi="Arial"/>
                <w:b w:val="false"/>
                <w:bCs w:val="false"/>
                <w:i w:val="false"/>
                <w:iCs w:val="false"/>
                <w:strike w:val="false"/>
                <w:dstrike w:val="false"/>
                <w:outline w:val="false"/>
                <w:shadow w:val="false"/>
                <w:color w:val="000000"/>
                <w:sz w:val="40"/>
                <w:szCs w:val="40"/>
                <w:u w:val="none"/>
              </w:rPr>
              <w:t>□</w:t>
            </w:r>
          </w:p>
        </w:tc>
      </w:tr>
      <w:tr>
        <w:trPr/>
        <w:tc>
          <w:tcPr>
            <w:tcW w:w="6554"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Recommended with some modifications (describe under the remark section below)</w:t>
            </w:r>
          </w:p>
        </w:tc>
        <w:tc>
          <w:tcPr>
            <w:tcW w:w="3417"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40"/>
                <w:szCs w:val="40"/>
                <w:u w:val="none"/>
              </w:rPr>
            </w:pPr>
            <w:r>
              <w:rPr>
                <w:rFonts w:eastAsia="Liberation Serif" w:cs="Liberation Serif" w:ascii="Arial" w:hAnsi="Arial"/>
                <w:b w:val="false"/>
                <w:bCs w:val="false"/>
                <w:i w:val="false"/>
                <w:iCs w:val="false"/>
                <w:strike w:val="false"/>
                <w:dstrike w:val="false"/>
                <w:outline w:val="false"/>
                <w:shadow w:val="false"/>
                <w:color w:val="000000"/>
                <w:sz w:val="40"/>
                <w:szCs w:val="40"/>
                <w:u w:val="none"/>
              </w:rPr>
              <w:t>□</w:t>
            </w:r>
          </w:p>
        </w:tc>
      </w:tr>
      <w:tr>
        <w:trPr/>
        <w:tc>
          <w:tcPr>
            <w:tcW w:w="6554"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Not recommended and the f</w:t>
            </w:r>
            <w:r>
              <w:rPr>
                <w:rFonts w:eastAsia="Noto Sans CJK SC Regular" w:cs="Lohit Devanagari" w:ascii="Arial" w:hAnsi="Arial"/>
                <w:b w:val="false"/>
                <w:bCs w:val="false"/>
                <w:i w:val="false"/>
                <w:iCs w:val="false"/>
                <w:strike w:val="false"/>
                <w:dstrike w:val="false"/>
                <w:outline w:val="false"/>
                <w:shadow w:val="false"/>
                <w:color w:val="000000"/>
                <w:kern w:val="2"/>
                <w:sz w:val="24"/>
                <w:szCs w:val="24"/>
                <w:u w:val="none"/>
                <w:lang w:val="en-US" w:eastAsia="zh-CN" w:bidi="hi-IN"/>
              </w:rPr>
              <w:t>orm</w:t>
            </w:r>
            <w:r>
              <w:rPr>
                <w:rFonts w:ascii="Arial" w:hAnsi="Arial"/>
                <w:b w:val="false"/>
                <w:bCs w:val="false"/>
                <w:i w:val="false"/>
                <w:iCs w:val="false"/>
                <w:strike w:val="false"/>
                <w:dstrike w:val="false"/>
                <w:outline w:val="false"/>
                <w:shadow w:val="false"/>
                <w:color w:val="000000"/>
                <w:sz w:val="24"/>
                <w:szCs w:val="24"/>
                <w:u w:val="none"/>
              </w:rPr>
              <w:t xml:space="preserve"> should be rewritten and resubmitted (describe the reasons under the remark section below)</w:t>
            </w:r>
          </w:p>
        </w:tc>
        <w:tc>
          <w:tcPr>
            <w:tcW w:w="3417"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40"/>
                <w:szCs w:val="40"/>
                <w:u w:val="none"/>
              </w:rPr>
            </w:pPr>
            <w:r>
              <w:rPr>
                <w:rFonts w:eastAsia="Liberation Serif" w:cs="Liberation Serif" w:ascii="Arial" w:hAnsi="Arial"/>
                <w:b w:val="false"/>
                <w:bCs w:val="false"/>
                <w:i w:val="false"/>
                <w:iCs w:val="false"/>
                <w:strike w:val="false"/>
                <w:dstrike w:val="false"/>
                <w:outline w:val="false"/>
                <w:shadow w:val="false"/>
                <w:color w:val="000000"/>
                <w:sz w:val="40"/>
                <w:szCs w:val="40"/>
                <w:u w:val="none"/>
              </w:rPr>
              <w:t>□</w:t>
            </w:r>
          </w:p>
        </w:tc>
      </w:tr>
    </w:tbl>
    <w:p>
      <w:pPr>
        <w:pStyle w:val="Normal"/>
        <w:widowControl/>
        <w:numPr>
          <w:ilvl w:val="0"/>
          <w:numId w:val="0"/>
        </w:numPr>
        <w:suppressAutoHyphens w:val="true"/>
        <w:bidi w:val="0"/>
        <w:snapToGrid w:val="false"/>
        <w:ind w:left="0" w:right="0" w:hanging="0"/>
        <w:jc w:val="left"/>
        <w:outlineLvl w:val="0"/>
        <w:rPr>
          <w:rFonts w:ascii="Arial" w:hAnsi="Arial" w:eastAsia="Noto Sans CJK SC Regular" w:cs="Lohit Devanagari"/>
          <w:b w:val="false"/>
          <w:b w:val="false"/>
          <w:bCs w:val="false"/>
          <w:color w:val="000000"/>
          <w:kern w:val="2"/>
          <w:sz w:val="24"/>
          <w:szCs w:val="28"/>
          <w:lang w:val="en-GB" w:eastAsia="zh-CN" w:bidi="hi-IN"/>
        </w:rPr>
      </w:pPr>
      <w:r>
        <w:rPr>
          <w:rFonts w:eastAsia="Noto Sans CJK SC Regular" w:cs="Lohit Devanagari" w:ascii="Arial" w:hAnsi="Arial"/>
          <w:b w:val="false"/>
          <w:bCs w:val="false"/>
          <w:color w:val="000000"/>
          <w:kern w:val="2"/>
          <w:sz w:val="24"/>
          <w:szCs w:val="28"/>
          <w:lang w:val="en-GB" w:eastAsia="zh-CN" w:bidi="hi-IN"/>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Remarks (if any):</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w:t>
      </w:r>
      <w:r>
        <w:rPr>
          <w:rFonts w:ascii="Arial" w:hAnsi="Arial"/>
        </w:rPr>
        <w:t>.</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w:t>
      </w:r>
      <w:r>
        <w:rPr>
          <w:rFonts w:ascii="Arial" w:hAnsi="Arial"/>
        </w:rPr>
        <w:t>.</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w:t>
      </w:r>
      <w:r>
        <w:rPr>
          <w:rFonts w:ascii="Arial" w:hAnsi="Arial"/>
        </w:rPr>
        <w:t>.</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w:t>
      </w:r>
      <w:r>
        <w:rPr>
          <w:rFonts w:ascii="Arial" w:hAnsi="Arial"/>
        </w:rPr>
        <w:t>.</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t>……………………………………………………………………………………………………………</w:t>
      </w:r>
      <w:r>
        <w:rPr>
          <w:rFonts w:ascii="Arial" w:hAnsi="Arial"/>
        </w:rPr>
        <w:t>.</w:t>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p>
      <w:pPr>
        <w:pStyle w:val="Normal"/>
        <w:widowControl/>
        <w:numPr>
          <w:ilvl w:val="0"/>
          <w:numId w:val="0"/>
        </w:numPr>
        <w:suppressAutoHyphens w:val="true"/>
        <w:bidi w:val="0"/>
        <w:snapToGrid w:val="false"/>
        <w:ind w:left="0" w:right="0" w:hanging="0"/>
        <w:jc w:val="left"/>
        <w:outlineLvl w:val="0"/>
        <w:rPr>
          <w:rFonts w:ascii="Arial" w:hAnsi="Arial"/>
        </w:rPr>
      </w:pPr>
      <w:r>
        <w:rPr>
          <w:rFonts w:ascii="Arial" w:hAnsi="Arial"/>
        </w:rPr>
      </w:r>
    </w:p>
    <w:tbl>
      <w:tblPr>
        <w:tblW w:w="9972" w:type="dxa"/>
        <w:jc w:val="left"/>
        <w:tblInd w:w="0" w:type="dxa"/>
        <w:tblLayout w:type="fixed"/>
        <w:tblCellMar>
          <w:top w:w="55" w:type="dxa"/>
          <w:left w:w="55" w:type="dxa"/>
          <w:bottom w:w="55" w:type="dxa"/>
          <w:right w:w="55" w:type="dxa"/>
        </w:tblCellMar>
      </w:tblPr>
      <w:tblGrid>
        <w:gridCol w:w="4986"/>
        <w:gridCol w:w="4985"/>
      </w:tblGrid>
      <w:tr>
        <w:trPr/>
        <w:tc>
          <w:tcPr>
            <w:tcW w:w="4986" w:type="dxa"/>
            <w:tcBorders/>
            <w:shd w:fill="auto" w:val="clear"/>
          </w:tcPr>
          <w:p>
            <w:pPr>
              <w:pStyle w:val="TableContents"/>
              <w:widowControl w:val="false"/>
              <w:jc w:val="left"/>
              <w:rPr>
                <w:rFonts w:ascii="Arial" w:hAnsi="Arial"/>
              </w:rPr>
            </w:pPr>
            <w:r>
              <w:rPr>
                <w:rFonts w:ascii="Arial" w:hAnsi="Arial"/>
              </w:rPr>
            </w:r>
          </w:p>
        </w:tc>
        <w:tc>
          <w:tcPr>
            <w:tcW w:w="4985" w:type="dxa"/>
            <w:tcBorders/>
            <w:shd w:fill="auto" w:val="clear"/>
          </w:tcPr>
          <w:p>
            <w:pPr>
              <w:pStyle w:val="TableContents"/>
              <w:widowControl w:val="false"/>
              <w:jc w:val="left"/>
              <w:rPr>
                <w:rFonts w:ascii="Arial" w:hAnsi="Arial"/>
              </w:rPr>
            </w:pPr>
            <w:r>
              <w:rPr>
                <w:rFonts w:ascii="Arial" w:hAnsi="Arial"/>
              </w:rPr>
              <w:t xml:space="preserve">Signature of the </w:t>
            </w:r>
            <w:r>
              <w:rPr>
                <w:rFonts w:eastAsia="Noto Sans CJK SC Regular" w:cs="Lohit Devanagari" w:ascii="Arial" w:hAnsi="Arial"/>
                <w:color w:val="00000A"/>
                <w:kern w:val="2"/>
                <w:sz w:val="24"/>
                <w:szCs w:val="24"/>
                <w:lang w:val="en-US" w:eastAsia="zh-CN" w:bidi="hi-IN"/>
              </w:rPr>
              <w:t>Moderator</w:t>
            </w:r>
            <w:r>
              <w:rPr>
                <w:rFonts w:ascii="Arial" w:hAnsi="Arial"/>
              </w:rPr>
              <w:t>:</w:t>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Fonts w:ascii="Arial" w:hAnsi="Arial"/>
              </w:rPr>
              <w:t xml:space="preserve"> </w:t>
            </w:r>
            <w:r>
              <w:rPr>
                <w:rFonts w:ascii="Arial" w:hAnsi="Arial"/>
              </w:rPr>
              <w:t>__________________</w:t>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rPr>
            </w:pPr>
            <w:r>
              <w:rPr>
                <w:rFonts w:ascii="Arial" w:hAnsi="Arial"/>
              </w:rPr>
              <w:t>Date:</w:t>
            </w:r>
          </w:p>
          <w:p>
            <w:pPr>
              <w:pStyle w:val="TableContents"/>
              <w:widowControl w:val="false"/>
              <w:jc w:val="left"/>
              <w:rPr>
                <w:rFonts w:ascii="Arial" w:hAnsi="Arial"/>
              </w:rPr>
            </w:pPr>
            <w:r>
              <w:rPr>
                <w:rFonts w:ascii="Arial" w:hAnsi="Arial"/>
              </w:rPr>
            </w:r>
          </w:p>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Name:</w:t>
            </w:r>
          </w:p>
        </w:tc>
      </w:tr>
    </w:tbl>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r>
        <w:br w:type="page"/>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2"/>
        </w:numPr>
        <w:pBdr>
          <w:top w:val="thinThickMediumGap" w:sz="2" w:space="1" w:color="000001"/>
          <w:left w:val="thinThickMediumGap" w:sz="2" w:space="1" w:color="000001"/>
          <w:bottom w:val="thinThickMediumGap" w:sz="2" w:space="1" w:color="000001"/>
          <w:right w:val="thinThickMediumGap" w:sz="2" w:space="1" w:color="000001"/>
        </w:pBdr>
        <w:shd w:val="clear" w:fill="DDDDDD"/>
        <w:suppressAutoHyphens w:val="true"/>
        <w:bidi w:val="0"/>
        <w:snapToGrid w:val="false"/>
        <w:jc w:val="center"/>
        <w:outlineLvl w:val="0"/>
        <w:rPr/>
      </w:pPr>
      <w:r>
        <w:rPr>
          <w:rFonts w:ascii="Arial" w:hAnsi="Arial"/>
          <w:b/>
          <w:bCs/>
          <w:color w:val="000000"/>
          <w:szCs w:val="28"/>
          <w:lang w:val="en-GB"/>
        </w:rPr>
        <w:t>Part 2: Modifications (if any)</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tbl>
      <w:tblPr>
        <w:tblW w:w="9972" w:type="dxa"/>
        <w:jc w:val="left"/>
        <w:tblInd w:w="0" w:type="dxa"/>
        <w:tblLayout w:type="fixed"/>
        <w:tblCellMar>
          <w:top w:w="55" w:type="dxa"/>
          <w:left w:w="55" w:type="dxa"/>
          <w:bottom w:w="55" w:type="dxa"/>
          <w:right w:w="55" w:type="dxa"/>
        </w:tblCellMar>
      </w:tblPr>
      <w:tblGrid>
        <w:gridCol w:w="712"/>
        <w:gridCol w:w="9259"/>
      </w:tblGrid>
      <w:tr>
        <w:trPr/>
        <w:tc>
          <w:tcPr>
            <w:tcW w:w="712"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24"/>
                <w:szCs w:val="24"/>
                <w:u w:val="none"/>
              </w:rPr>
            </w:pPr>
            <w:r>
              <w:rPr>
                <w:rFonts w:eastAsia="Liberation Serif" w:cs="Liberation Serif" w:ascii="Arial" w:hAnsi="Arial"/>
                <w:b w:val="false"/>
                <w:bCs w:val="false"/>
                <w:i w:val="false"/>
                <w:iCs w:val="false"/>
                <w:strike w:val="false"/>
                <w:dstrike w:val="false"/>
                <w:outline w:val="false"/>
                <w:shadow w:val="false"/>
                <w:color w:val="000000"/>
                <w:sz w:val="24"/>
                <w:szCs w:val="24"/>
                <w:u w:val="none"/>
              </w:rPr>
              <w:t>□</w:t>
            </w:r>
          </w:p>
        </w:tc>
        <w:tc>
          <w:tcPr>
            <w:tcW w:w="9259"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All the required modifications have been done.</w:t>
            </w:r>
          </w:p>
        </w:tc>
      </w:tr>
      <w:tr>
        <w:trPr/>
        <w:tc>
          <w:tcPr>
            <w:tcW w:w="712" w:type="dxa"/>
            <w:tcBorders/>
            <w:shd w:fill="auto" w:val="clear"/>
          </w:tcPr>
          <w:p>
            <w:pPr>
              <w:pStyle w:val="TableContents"/>
              <w:widowControl w:val="false"/>
              <w:jc w:val="center"/>
              <w:rPr>
                <w:rFonts w:ascii="Arial" w:hAnsi="Arial"/>
                <w:b w:val="false"/>
                <w:b w:val="false"/>
                <w:bCs w:val="false"/>
                <w:i w:val="false"/>
                <w:i w:val="false"/>
                <w:iCs w:val="false"/>
                <w:strike w:val="false"/>
                <w:dstrike w:val="false"/>
                <w:outline w:val="false"/>
                <w:shadow w:val="false"/>
                <w:color w:val="000000"/>
                <w:sz w:val="24"/>
                <w:szCs w:val="24"/>
                <w:u w:val="none"/>
              </w:rPr>
            </w:pPr>
            <w:r>
              <w:rPr>
                <w:rFonts w:eastAsia="Liberation Serif" w:cs="Liberation Serif" w:ascii="Arial" w:hAnsi="Arial"/>
                <w:b w:val="false"/>
                <w:bCs w:val="false"/>
                <w:i w:val="false"/>
                <w:iCs w:val="false"/>
                <w:strike w:val="false"/>
                <w:dstrike w:val="false"/>
                <w:outline w:val="false"/>
                <w:shadow w:val="false"/>
                <w:color w:val="000000"/>
                <w:sz w:val="24"/>
                <w:szCs w:val="24"/>
                <w:u w:val="none"/>
              </w:rPr>
              <w:t>□</w:t>
            </w:r>
          </w:p>
        </w:tc>
        <w:tc>
          <w:tcPr>
            <w:tcW w:w="9259" w:type="dxa"/>
            <w:tcBorders/>
            <w:shd w:fill="auto" w:val="clear"/>
          </w:tcPr>
          <w:p>
            <w:pPr>
              <w:pStyle w:val="TableContents"/>
              <w:widowControl w:val="false"/>
              <w:jc w:val="left"/>
              <w:rPr>
                <w:rFonts w:ascii="Arial" w:hAnsi="Arial"/>
                <w:b w:val="false"/>
                <w:b w:val="false"/>
                <w:bCs w:val="false"/>
                <w:i w:val="false"/>
                <w:i w:val="false"/>
                <w:iCs w:val="false"/>
                <w:strike w:val="false"/>
                <w:dstrike w:val="false"/>
                <w:outline w:val="false"/>
                <w:shadow w:val="false"/>
                <w:color w:val="000000"/>
                <w:sz w:val="24"/>
                <w:szCs w:val="24"/>
                <w:u w:val="none"/>
              </w:rPr>
            </w:pPr>
            <w:r>
              <w:rPr>
                <w:rFonts w:ascii="Arial" w:hAnsi="Arial"/>
                <w:b w:val="false"/>
                <w:bCs w:val="false"/>
                <w:i w:val="false"/>
                <w:iCs w:val="false"/>
                <w:strike w:val="false"/>
                <w:dstrike w:val="false"/>
                <w:outline w:val="false"/>
                <w:shadow w:val="false"/>
                <w:color w:val="000000"/>
                <w:sz w:val="24"/>
                <w:szCs w:val="24"/>
                <w:u w:val="none"/>
              </w:rPr>
              <w:t>Some/all of the modifications have not been done due to the following reasons:</w:t>
            </w:r>
          </w:p>
        </w:tc>
      </w:tr>
    </w:tbl>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t>……………………………………………………………………………………………………………</w:t>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TableContents"/>
        <w:jc w:val="left"/>
        <w:rPr>
          <w:rFonts w:ascii="Arial" w:hAnsi="Arial"/>
        </w:rPr>
      </w:pPr>
      <w:r>
        <w:rPr>
          <w:rFonts w:ascii="Arial" w:hAnsi="Arial"/>
        </w:rPr>
        <w:t>Signature of the Instructor/Course Coordinator: __________________</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Date: </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Name: </w:t>
      </w:r>
    </w:p>
    <w:p>
      <w:pPr>
        <w:pStyle w:val="TableContents"/>
        <w:widowControl/>
        <w:numPr>
          <w:ilvl w:val="0"/>
          <w:numId w:val="0"/>
        </w:numPr>
        <w:suppressAutoHyphens w:val="true"/>
        <w:bidi w:val="0"/>
        <w:snapToGrid w:val="false"/>
        <w:ind w:left="0" w:right="0" w:hanging="0"/>
        <w:jc w:val="left"/>
        <w:outlineLvl w:val="0"/>
        <w:rPr>
          <w:rFonts w:ascii="Arial" w:hAnsi="Arial"/>
          <w:b w:val="false"/>
          <w:b w:val="false"/>
          <w:bCs w:val="false"/>
          <w:color w:val="000000"/>
          <w:szCs w:val="28"/>
          <w:lang w:val="en-GB"/>
        </w:rPr>
      </w:pPr>
      <w:r>
        <w:rPr>
          <w:rFonts w:ascii="Arial" w:hAnsi="Arial"/>
          <w:b w:val="false"/>
          <w:bCs w:val="false"/>
          <w:color w:val="000000"/>
          <w:szCs w:val="28"/>
          <w:lang w:val="en-GB"/>
        </w:rPr>
      </w:r>
    </w:p>
    <w:p>
      <w:pPr>
        <w:pStyle w:val="Normal"/>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Normal"/>
        <w:widowControl/>
        <w:numPr>
          <w:ilvl w:val="0"/>
          <w:numId w:val="2"/>
        </w:numPr>
        <w:pBdr>
          <w:top w:val="thinThickMediumGap" w:sz="2" w:space="1" w:color="000001"/>
          <w:left w:val="thinThickMediumGap" w:sz="2" w:space="1" w:color="000001"/>
          <w:bottom w:val="thinThickMediumGap" w:sz="2" w:space="1" w:color="000001"/>
          <w:right w:val="thinThickMediumGap" w:sz="2" w:space="1" w:color="000001"/>
        </w:pBdr>
        <w:shd w:val="clear" w:fill="DDDDDD"/>
        <w:suppressAutoHyphens w:val="true"/>
        <w:bidi w:val="0"/>
        <w:snapToGrid w:val="false"/>
        <w:jc w:val="center"/>
        <w:outlineLvl w:val="0"/>
        <w:rPr/>
      </w:pPr>
      <w:r>
        <w:rPr>
          <w:rFonts w:ascii="Arial" w:hAnsi="Arial"/>
          <w:b/>
          <w:bCs/>
          <w:color w:val="000000"/>
          <w:szCs w:val="28"/>
          <w:lang w:val="en-GB"/>
        </w:rPr>
        <w:t>Part 3: Approval by the Head of the Department</w:t>
      </w:r>
    </w:p>
    <w:p>
      <w:pPr>
        <w:pStyle w:val="Normal"/>
        <w:widowControl/>
        <w:numPr>
          <w:ilvl w:val="0"/>
          <w:numId w:val="0"/>
        </w:numPr>
        <w:suppressAutoHyphens w:val="true"/>
        <w:bidi w:val="0"/>
        <w:snapToGrid w:val="false"/>
        <w:ind w:left="0" w:right="0" w:hanging="0"/>
        <w:jc w:val="left"/>
        <w:outlineLvl w:val="0"/>
        <w:rPr>
          <w:rFonts w:ascii="Arial" w:hAnsi="Arial"/>
          <w:b w:val="false"/>
          <w:b w:val="false"/>
          <w:bCs w:val="false"/>
          <w:color w:val="000000"/>
          <w:szCs w:val="28"/>
          <w:lang w:val="en-GB"/>
        </w:rPr>
      </w:pPr>
      <w:r>
        <w:rPr>
          <w:rFonts w:ascii="Arial" w:hAnsi="Arial"/>
          <w:b w:val="false"/>
          <w:bCs w:val="false"/>
          <w:color w:val="000000"/>
          <w:szCs w:val="28"/>
          <w:lang w:val="en-GB"/>
        </w:rPr>
      </w:r>
    </w:p>
    <w:p>
      <w:pPr>
        <w:pStyle w:val="TableContents"/>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TableContents"/>
        <w:widowControl/>
        <w:numPr>
          <w:ilvl w:val="0"/>
          <w:numId w:val="0"/>
        </w:numPr>
        <w:suppressAutoHyphens w:val="true"/>
        <w:bidi w:val="0"/>
        <w:snapToGrid w:val="false"/>
        <w:ind w:left="0" w:right="0" w:hanging="0"/>
        <w:jc w:val="left"/>
        <w:outlineLvl w:val="0"/>
        <w:rPr>
          <w:rFonts w:ascii="Arial" w:hAnsi="Arial"/>
          <w:color w:val="000000"/>
          <w:szCs w:val="28"/>
          <w:lang w:val="en-GB"/>
        </w:rPr>
      </w:pPr>
      <w:r>
        <w:rPr>
          <w:rFonts w:ascii="Arial" w:hAnsi="Arial"/>
          <w:color w:val="000000"/>
          <w:szCs w:val="28"/>
          <w:lang w:val="en-GB"/>
        </w:rPr>
      </w:r>
    </w:p>
    <w:p>
      <w:pPr>
        <w:pStyle w:val="TableContents"/>
        <w:jc w:val="left"/>
        <w:rPr>
          <w:rFonts w:ascii="Arial" w:hAnsi="Arial"/>
        </w:rPr>
      </w:pPr>
      <w:r>
        <w:rPr>
          <w:rFonts w:ascii="Arial" w:hAnsi="Arial"/>
        </w:rPr>
        <w:t>Signature of the Head of the Department: __________________</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Date: </w:t>
      </w:r>
    </w:p>
    <w:p>
      <w:pPr>
        <w:pStyle w:val="TableContents"/>
        <w:jc w:val="left"/>
        <w:rPr>
          <w:rFonts w:ascii="Arial" w:hAnsi="Arial"/>
        </w:rPr>
      </w:pPr>
      <w:r>
        <w:rPr>
          <w:rFonts w:ascii="Arial" w:hAnsi="Arial"/>
        </w:rPr>
      </w:r>
    </w:p>
    <w:p>
      <w:pPr>
        <w:pStyle w:val="TableContents"/>
        <w:jc w:val="left"/>
        <w:rPr>
          <w:rFonts w:ascii="Arial" w:hAnsi="Arial"/>
        </w:rPr>
      </w:pPr>
      <w:r>
        <w:rPr>
          <w:rFonts w:ascii="Arial" w:hAnsi="Arial"/>
        </w:rPr>
        <w:t xml:space="preserve">Name: </w:t>
      </w:r>
    </w:p>
    <w:p>
      <w:pPr>
        <w:pStyle w:val="TableContents"/>
        <w:widowControl/>
        <w:numPr>
          <w:ilvl w:val="0"/>
          <w:numId w:val="0"/>
        </w:numPr>
        <w:suppressAutoHyphens w:val="true"/>
        <w:bidi w:val="0"/>
        <w:snapToGrid w:val="false"/>
        <w:ind w:left="0" w:right="0" w:hanging="0"/>
        <w:jc w:val="left"/>
        <w:outlineLvl w:val="0"/>
        <w:rPr/>
      </w:pPr>
      <w:r>
        <w:rPr/>
      </w:r>
    </w:p>
    <w:sectPr>
      <w:footnotePr>
        <w:numFmt w:val="decimal"/>
      </w:footnote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Arial Black">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widowControl w:val="false"/>
        <w:numPr>
          <w:ilvl w:val="0"/>
          <w:numId w:val="0"/>
        </w:numPr>
        <w:suppressAutoHyphens w:val="true"/>
        <w:bidi w:val="0"/>
        <w:snapToGrid w:val="false"/>
        <w:ind w:left="0" w:hanging="0"/>
        <w:jc w:val="left"/>
        <w:outlineLvl w:val="0"/>
        <w:rPr>
          <w:rFonts w:ascii="Arial" w:hAnsi="Arial"/>
          <w:color w:val="000000"/>
          <w:szCs w:val="28"/>
          <w:lang w:val="en-GB"/>
        </w:rPr>
      </w:pPr>
      <w:r>
        <w:rPr>
          <w:rStyle w:val="FootnoteCharacters"/>
        </w:rPr>
        <w:footnoteRef/>
      </w:r>
      <w:r>
        <w:rPr>
          <w:rFonts w:ascii="Arial" w:hAnsi="Arial"/>
          <w:color w:val="000000"/>
          <w:sz w:val="20"/>
          <w:szCs w:val="20"/>
          <w:lang w:val="en-GB"/>
        </w:rPr>
        <w:t>BAETE’s Accreditation Manual for Undergraduate Engineering Programs, March 2019, URL: https://baetebangladesh.org/2nd_edi_05.03.2019_F.pdf</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20"/>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ans CJK SC Regular" w:cs="Lohit Devanagari"/>
      <w:color w:val="00000A"/>
      <w:kern w:val="2"/>
      <w:sz w:val="24"/>
      <w:szCs w:val="24"/>
      <w:lang w:val="en-US" w:eastAsia="zh-CN" w:bidi="hi-IN"/>
    </w:rPr>
  </w:style>
  <w:style w:type="paragraph" w:styleId="Heading1">
    <w:name w:val="Heading 1"/>
    <w:basedOn w:val="Normal"/>
    <w:next w:val="Normal"/>
    <w:qFormat/>
    <w:pPr>
      <w:keepNext w:val="true"/>
      <w:numPr>
        <w:ilvl w:val="0"/>
        <w:numId w:val="1"/>
      </w:numPr>
      <w:outlineLvl w:val="0"/>
    </w:pPr>
    <w:rPr>
      <w:b/>
      <w:sz w:val="28"/>
      <w:szCs w:val="20"/>
    </w:rPr>
  </w:style>
  <w:style w:type="character" w:styleId="InternetLink">
    <w:name w:val="Hyperlink"/>
    <w:rPr>
      <w:color w:val="000080"/>
      <w:u w:val="single"/>
      <w:lang w:val="zxx" w:eastAsia="zxx" w:bidi="zxx"/>
    </w:rPr>
  </w:style>
  <w:style w:type="character" w:styleId="NumberingSymbols">
    <w:name w:val="Numbering Symbols"/>
    <w:qFormat/>
    <w:rPr>
      <w:b/>
      <w:bCs/>
      <w:color w:val="800000"/>
    </w:rPr>
  </w:style>
  <w:style w:type="character" w:styleId="Bullets">
    <w:name w:val="Bullets"/>
    <w:qFormat/>
    <w:rPr>
      <w:rFonts w:ascii="OpenSymbol" w:hAnsi="OpenSymbol" w:eastAsia="OpenSymbol" w:cs="OpenSymbol"/>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note">
    <w:name w:val="Footnote Text"/>
    <w:basedOn w:val="Normal"/>
    <w:pPr>
      <w:suppressLineNumbers/>
      <w:ind w:left="339" w:hanging="339"/>
    </w:pPr>
    <w:rPr>
      <w:sz w:val="20"/>
      <w:szCs w:val="20"/>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608</TotalTime>
  <Application>LibreOffice/7.1.3.2$Linux_X86_64 LibreOffice_project/12a8e3cbd24a3757385a302d290655d4f3c7ebf1</Application>
  <AppVersion>15.0000</AppVersion>
  <Pages>8</Pages>
  <Words>1538</Words>
  <Characters>9163</Characters>
  <CharactersWithSpaces>10502</CharactersWithSpaces>
  <Paragraphs>235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2018-12-13T13:54:52Z</dcterms:created>
  <dc:creator/>
  <dc:description/>
  <dc:language>en-US</dc:language>
  <cp:lastModifiedBy>Mazharul Islam</cp:lastModifiedBy>
  <dcterms:modified xsi:type="dcterms:W3CDTF">2021-06-10T20:32:53Z</dcterms:modified>
  <cp:revision>147</cp:revision>
  <dc:subject/>
  <dc:title/>
</cp:coreProperties>
</file>

<file path=docProps/custom.xml><?xml version="1.0" encoding="utf-8"?>
<Properties xmlns="http://schemas.openxmlformats.org/officeDocument/2006/custom-properties" xmlns:vt="http://schemas.openxmlformats.org/officeDocument/2006/docPropsVTypes"/>
</file>